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r>
        <w:fldChar w:fldCharType="begin"/>
      </w:r>
      <w:r>
        <w:instrText xml:space="preserve"> SEQ Figura \* ARABIC </w:instrText>
      </w:r>
      <w:r>
        <w:fldChar w:fldCharType="separate"/>
      </w:r>
      <w:r>
        <w:rPr>
          <w:noProof/>
        </w:rPr>
        <w:t>1</w:t>
      </w:r>
      <w:r>
        <w:rPr>
          <w:noProof/>
        </w:rPr>
        <w:fldChar w:fldCharType="end"/>
      </w:r>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r>
        <w:fldChar w:fldCharType="begin"/>
      </w:r>
      <w:r>
        <w:instrText xml:space="preserve"> SEQ Figura \* ARABIC </w:instrText>
      </w:r>
      <w:r>
        <w:fldChar w:fldCharType="separate"/>
      </w:r>
      <w:r>
        <w:rPr>
          <w:noProof/>
        </w:rPr>
        <w:t>2</w:t>
      </w:r>
      <w:r>
        <w:rPr>
          <w:noProof/>
        </w:rPr>
        <w:fldChar w:fldCharType="end"/>
      </w:r>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r>
        <w:fldChar w:fldCharType="begin"/>
      </w:r>
      <w:r>
        <w:instrText xml:space="preserve"> SEQ Figura \* ARABIC </w:instrText>
      </w:r>
      <w:r>
        <w:fldChar w:fldCharType="separate"/>
      </w:r>
      <w:r>
        <w:rPr>
          <w:noProof/>
        </w:rPr>
        <w:t>3</w:t>
      </w:r>
      <w:r>
        <w:rPr>
          <w:noProof/>
        </w:rPr>
        <w:fldChar w:fldCharType="end"/>
      </w:r>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r>
        <w:fldChar w:fldCharType="begin"/>
      </w:r>
      <w:r>
        <w:instrText xml:space="preserve"> SEQ Figura \* ARABIC </w:instrText>
      </w:r>
      <w:r>
        <w:fldChar w:fldCharType="separate"/>
      </w:r>
      <w:r>
        <w:rPr>
          <w:noProof/>
        </w:rPr>
        <w:t>4</w:t>
      </w:r>
      <w:r>
        <w:rPr>
          <w:noProof/>
        </w:rPr>
        <w:fldChar w:fldCharType="end"/>
      </w:r>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r>
        <w:fldChar w:fldCharType="begin"/>
      </w:r>
      <w:r>
        <w:instrText xml:space="preserve"> SEQ Figura \* ARABIC </w:instrText>
      </w:r>
      <w:r>
        <w:fldChar w:fldCharType="separate"/>
      </w:r>
      <w:r>
        <w:rPr>
          <w:noProof/>
        </w:rPr>
        <w:t>5</w:t>
      </w:r>
      <w:r>
        <w:rPr>
          <w:noProof/>
        </w:rPr>
        <w:fldChar w:fldCharType="end"/>
      </w:r>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rsidP="006627B0">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rsidP="006627B0">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proofErr w:type="spellStart"/>
      <w:r w:rsidRPr="00A57B4B">
        <w:rPr>
          <w:i/>
          <w:iCs/>
        </w:rPr>
        <w:t>Internal</w:t>
      </w:r>
      <w:proofErr w:type="spellEnd"/>
      <w:r w:rsidRPr="00A57B4B">
        <w:rPr>
          <w:i/>
          <w:iCs/>
        </w:rPr>
        <w:t xml:space="preserve"> </w:t>
      </w:r>
      <w:proofErr w:type="spellStart"/>
      <w:r w:rsidRPr="00A57B4B">
        <w:rPr>
          <w:i/>
          <w:iCs/>
        </w:rPr>
        <w:t>Control</w:t>
      </w:r>
      <w:proofErr w:type="spellEnd"/>
      <w:r w:rsidRPr="00A57B4B">
        <w:rPr>
          <w:i/>
          <w:iCs/>
        </w:rPr>
        <w:t xml:space="preserve"> </w:t>
      </w:r>
      <w:proofErr w:type="spellStart"/>
      <w:r w:rsidRPr="00A57B4B">
        <w:rPr>
          <w:i/>
          <w:iCs/>
        </w:rPr>
        <w:t>System</w:t>
      </w:r>
      <w:proofErr w:type="spellEnd"/>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rsidP="00A57B4B">
      <w:pPr>
        <w:numPr>
          <w:ilvl w:val="0"/>
          <w:numId w:val="29"/>
        </w:numPr>
      </w:pPr>
      <w:r w:rsidRPr="00A57B4B">
        <w:t>Garante uma avaliação independente do desempenho e dos riscos.</w:t>
      </w:r>
    </w:p>
    <w:p w14:paraId="373FCC69" w14:textId="77777777" w:rsidR="00A57B4B" w:rsidRPr="00A57B4B" w:rsidRDefault="00A57B4B" w:rsidP="00A57B4B">
      <w:pPr>
        <w:numPr>
          <w:ilvl w:val="0"/>
          <w:numId w:val="29"/>
        </w:numPr>
      </w:pPr>
      <w:r w:rsidRPr="00A57B4B">
        <w:t>Reforça a transparência e responsabilidade da gestão.</w:t>
      </w:r>
    </w:p>
    <w:p w14:paraId="2591A792" w14:textId="77777777" w:rsidR="00A57B4B" w:rsidRPr="00A57B4B" w:rsidRDefault="00A57B4B" w:rsidP="00A57B4B">
      <w:pPr>
        <w:numPr>
          <w:ilvl w:val="0"/>
          <w:numId w:val="29"/>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rsidP="00A57B4B">
      <w:pPr>
        <w:numPr>
          <w:ilvl w:val="0"/>
          <w:numId w:val="30"/>
        </w:numPr>
      </w:pPr>
      <w:r w:rsidRPr="00A57B4B">
        <w:t>Pode tornar-se burocrático e demorado, se houver excesso de relatórios e verificações.</w:t>
      </w:r>
    </w:p>
    <w:p w14:paraId="1D570957" w14:textId="77777777" w:rsidR="00A57B4B" w:rsidRPr="00A57B4B" w:rsidRDefault="00A57B4B" w:rsidP="00A57B4B">
      <w:pPr>
        <w:numPr>
          <w:ilvl w:val="0"/>
          <w:numId w:val="30"/>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rsidP="00A57B4B">
      <w:pPr>
        <w:numPr>
          <w:ilvl w:val="0"/>
          <w:numId w:val="31"/>
        </w:numPr>
      </w:pPr>
      <w:r w:rsidRPr="00A57B4B">
        <w:t>Integrar os resultados das auditorias em painéis digitais (</w:t>
      </w:r>
      <w:proofErr w:type="spellStart"/>
      <w:r w:rsidRPr="00A57B4B">
        <w:t>dashboards</w:t>
      </w:r>
      <w:proofErr w:type="spellEnd"/>
      <w:r w:rsidRPr="00A57B4B">
        <w:t>) que facilitem o acompanhamento em tempo real.</w:t>
      </w:r>
    </w:p>
    <w:p w14:paraId="2B51D463" w14:textId="77777777" w:rsidR="00A57B4B" w:rsidRPr="00A57B4B" w:rsidRDefault="00A57B4B" w:rsidP="00A57B4B">
      <w:pPr>
        <w:numPr>
          <w:ilvl w:val="0"/>
          <w:numId w:val="31"/>
        </w:numPr>
      </w:pPr>
      <w:r w:rsidRPr="00A57B4B">
        <w:t xml:space="preserve">Utilizar ferramentas de análise de dados (data </w:t>
      </w:r>
      <w:proofErr w:type="spellStart"/>
      <w:r w:rsidRPr="00A57B4B">
        <w:t>analytics</w:t>
      </w:r>
      <w:proofErr w:type="spellEnd"/>
      <w:r w:rsidRPr="00A57B4B">
        <w:t>)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 xml:space="preserve">Departamento de Planeamento e Controlo Orçamental (Budgeting &amp; </w:t>
      </w:r>
      <w:proofErr w:type="spellStart"/>
      <w:r w:rsidRPr="00A57B4B">
        <w:rPr>
          <w:b/>
          <w:bCs/>
        </w:rPr>
        <w:t>Controlling</w:t>
      </w:r>
      <w:proofErr w:type="spellEnd"/>
      <w:r w:rsidRPr="00A57B4B">
        <w:rPr>
          <w:b/>
          <w:bCs/>
        </w:rPr>
        <w:t>)</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rsidP="00A57B4B">
      <w:pPr>
        <w:numPr>
          <w:ilvl w:val="0"/>
          <w:numId w:val="32"/>
        </w:numPr>
      </w:pPr>
      <w:r w:rsidRPr="00A57B4B">
        <w:t>Facilita o planeamento e coordenação entre as várias divisões da empresa.</w:t>
      </w:r>
    </w:p>
    <w:p w14:paraId="4784362B" w14:textId="77777777" w:rsidR="00A57B4B" w:rsidRPr="00A57B4B" w:rsidRDefault="00A57B4B" w:rsidP="00A57B4B">
      <w:pPr>
        <w:numPr>
          <w:ilvl w:val="0"/>
          <w:numId w:val="32"/>
        </w:numPr>
      </w:pPr>
      <w:r w:rsidRPr="00A57B4B">
        <w:t>Permite a análise de desvios entre o planeado e o realizado, apoiando decisões corretivas.</w:t>
      </w:r>
    </w:p>
    <w:p w14:paraId="361EEC4F" w14:textId="77777777" w:rsidR="00A57B4B" w:rsidRPr="00A57B4B" w:rsidRDefault="00A57B4B" w:rsidP="00A57B4B">
      <w:pPr>
        <w:numPr>
          <w:ilvl w:val="0"/>
          <w:numId w:val="32"/>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rsidP="00A57B4B">
      <w:pPr>
        <w:numPr>
          <w:ilvl w:val="0"/>
          <w:numId w:val="33"/>
        </w:numPr>
      </w:pPr>
      <w:r w:rsidRPr="00A57B4B">
        <w:t>O orçamento pode ser pouco flexível perante alterações de mercado.</w:t>
      </w:r>
    </w:p>
    <w:p w14:paraId="7CC1E29B" w14:textId="77777777" w:rsidR="00A57B4B" w:rsidRPr="00A57B4B" w:rsidRDefault="00A57B4B" w:rsidP="00A57B4B">
      <w:pPr>
        <w:numPr>
          <w:ilvl w:val="0"/>
          <w:numId w:val="33"/>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rsidP="00A57B4B">
      <w:pPr>
        <w:numPr>
          <w:ilvl w:val="0"/>
          <w:numId w:val="34"/>
        </w:numPr>
      </w:pPr>
      <w:r w:rsidRPr="00A57B4B">
        <w:t xml:space="preserve">Implementar orçamentos dinâmicos ou </w:t>
      </w:r>
      <w:proofErr w:type="spellStart"/>
      <w:r w:rsidRPr="00A57B4B">
        <w:t>rolling</w:t>
      </w:r>
      <w:proofErr w:type="spellEnd"/>
      <w:r w:rsidRPr="00A57B4B">
        <w:t xml:space="preserve"> </w:t>
      </w:r>
      <w:proofErr w:type="spellStart"/>
      <w:r w:rsidRPr="00A57B4B">
        <w:t>forecasts</w:t>
      </w:r>
      <w:proofErr w:type="spellEnd"/>
      <w:r w:rsidRPr="00A57B4B">
        <w:t xml:space="preserve"> para maior flexibilidade.</w:t>
      </w:r>
    </w:p>
    <w:p w14:paraId="2D5CB2F0" w14:textId="2668CD5D" w:rsidR="00A57B4B" w:rsidRDefault="00A57B4B" w:rsidP="00A57B4B">
      <w:pPr>
        <w:numPr>
          <w:ilvl w:val="0"/>
          <w:numId w:val="34"/>
        </w:numPr>
      </w:pPr>
      <w:r w:rsidRPr="00A57B4B">
        <w:t>Complementar os indicadores financeiros com indicadores não financeiros (</w:t>
      </w:r>
      <w:proofErr w:type="spellStart"/>
      <w:r w:rsidRPr="00A57B4B">
        <w:t>KPI’s</w:t>
      </w:r>
      <w:proofErr w:type="spellEnd"/>
      <w:r w:rsidRPr="00A57B4B">
        <w:t xml:space="preserve"> operacionais e ambientais), criando uma visão mais equilibrada e alinhada com o conceito de </w:t>
      </w:r>
      <w:proofErr w:type="spellStart"/>
      <w:r w:rsidRPr="00A57B4B">
        <w:t>Balanced</w:t>
      </w:r>
      <w:proofErr w:type="spellEnd"/>
      <w:r w:rsidRPr="00A57B4B">
        <w:t xml:space="preserve"> </w:t>
      </w:r>
      <w:proofErr w:type="spellStart"/>
      <w:r w:rsidRPr="00A57B4B">
        <w:t>Scorecard</w:t>
      </w:r>
      <w:proofErr w:type="spellEnd"/>
      <w:r w:rsidRPr="00A57B4B">
        <w:t>.</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rsidP="00A57B4B">
      <w:pPr>
        <w:numPr>
          <w:ilvl w:val="0"/>
          <w:numId w:val="35"/>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rsidP="00A57B4B">
      <w:pPr>
        <w:numPr>
          <w:ilvl w:val="0"/>
          <w:numId w:val="35"/>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 xml:space="preserve">Níveis de KPI –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34207060" w14:textId="77777777" w:rsidR="00A70615" w:rsidRPr="00A70615" w:rsidRDefault="00A70615" w:rsidP="00A70615">
      <w:r w:rsidRPr="00A70615">
        <w:t xml:space="preserve">É necessário identificar e justificar alguns indicadores-chave de desempenho (KPI) utilizados em diferentes níveis de gestão da </w:t>
      </w:r>
      <w:proofErr w:type="spellStart"/>
      <w:r w:rsidRPr="00A70615">
        <w:t>Thessaloniki</w:t>
      </w:r>
      <w:proofErr w:type="spellEnd"/>
      <w:r w:rsidRPr="00A70615">
        <w:t xml:space="preserve"> </w:t>
      </w:r>
      <w:proofErr w:type="spellStart"/>
      <w:r w:rsidRPr="00A70615">
        <w:t>Port</w:t>
      </w:r>
      <w:proofErr w:type="spellEnd"/>
      <w:r w:rsidRPr="00A70615">
        <w:t xml:space="preserve"> </w:t>
      </w:r>
      <w:proofErr w:type="spellStart"/>
      <w:r w:rsidRPr="00A70615">
        <w:t>Authority</w:t>
      </w:r>
      <w:proofErr w:type="spellEnd"/>
      <w:r w:rsidRPr="00A70615">
        <w:t xml:space="preserve"> S.A. (</w:t>
      </w:r>
      <w:proofErr w:type="spellStart"/>
      <w:r w:rsidRPr="00A70615">
        <w:t>ThPA</w:t>
      </w:r>
      <w:proofErr w:type="spellEnd"/>
      <w:r w:rsidRPr="00A70615">
        <w:t>), de forma a compreender como o desempenho é medido, acompanhado e gerido face aos objetivos estratégicos e operacionais da organização.</w:t>
      </w:r>
    </w:p>
    <w:p w14:paraId="5B83F04F" w14:textId="2DF287FB" w:rsidR="00A70615" w:rsidRPr="00A70615" w:rsidRDefault="00A70615" w:rsidP="00A70615"/>
    <w:p w14:paraId="1E1C3387" w14:textId="77777777" w:rsidR="00935CE8" w:rsidRDefault="00935CE8" w:rsidP="00935CE8">
      <w:pPr>
        <w:rPr>
          <w:b/>
          <w:bCs/>
        </w:rPr>
      </w:pPr>
      <w:r w:rsidRPr="00935CE8">
        <w:rPr>
          <w:b/>
          <w:bCs/>
        </w:rPr>
        <w:t>Nível Estratégico – KPI: Margem de Lucro Operacional (%)</w:t>
      </w:r>
    </w:p>
    <w:p w14:paraId="164C6CC9" w14:textId="0CF62102" w:rsidR="00935CE8" w:rsidRDefault="00935CE8" w:rsidP="00935CE8">
      <w:r w:rsidRPr="00935CE8">
        <w:t xml:space="preserve">Avaliar a rentabilidade global das operações da </w:t>
      </w:r>
      <w:proofErr w:type="spellStart"/>
      <w:r w:rsidRPr="00935CE8">
        <w:t>Thessaloniki</w:t>
      </w:r>
      <w:proofErr w:type="spellEnd"/>
      <w:r w:rsidRPr="00935CE8">
        <w:t xml:space="preserve"> </w:t>
      </w:r>
      <w:proofErr w:type="spellStart"/>
      <w:r w:rsidRPr="00935CE8">
        <w:t>Port</w:t>
      </w:r>
      <w:proofErr w:type="spellEnd"/>
      <w:r w:rsidRPr="00935CE8">
        <w:t xml:space="preserve"> </w:t>
      </w:r>
      <w:proofErr w:type="spellStart"/>
      <w:r w:rsidRPr="00935CE8">
        <w:t>Authority</w:t>
      </w:r>
      <w:proofErr w:type="spellEnd"/>
      <w:r w:rsidRPr="00935CE8">
        <w:t xml:space="preserve"> S.A. e garantir a sustentabilidade económica da organização.</w:t>
      </w:r>
    </w:p>
    <w:p w14:paraId="409ECAF3" w14:textId="03C93279" w:rsidR="00935CE8" w:rsidRPr="00935CE8" w:rsidRDefault="00935CE8" w:rsidP="00935CE8">
      <w:pPr>
        <w:rPr>
          <w:b/>
          <w:bCs/>
        </w:rPr>
      </w:pPr>
      <w:r w:rsidRPr="00935CE8">
        <w:t>Este indicador mede a eficiência global na geração de lucro antes de juros e impostos (EBIT) em relação às receitas totais, refletindo a capacidade da empresa em criar valor através das suas atividades principais.</w:t>
      </w:r>
    </w:p>
    <w:p w14:paraId="26DC9A48" w14:textId="77777777" w:rsidR="00935CE8" w:rsidRPr="00935CE8" w:rsidRDefault="00935CE8" w:rsidP="00935CE8">
      <w:r w:rsidRPr="00935CE8">
        <w:t>Fórmula simplificada:</w:t>
      </w:r>
    </w:p>
    <w:p w14:paraId="78177300" w14:textId="77777777" w:rsidR="00935CE8" w:rsidRPr="00935CE8" w:rsidRDefault="00935CE8" w:rsidP="00935CE8">
      <w:pPr>
        <w:jc w:val="center"/>
      </w:pPr>
      <w:r w:rsidRPr="00935CE8">
        <w:t>Margem de Lucro Operacional = (Lucro Operacional / Receita Total) × 100</w:t>
      </w:r>
    </w:p>
    <w:p w14:paraId="36A3C5B4" w14:textId="26D1E0C4" w:rsidR="00935CE8" w:rsidRPr="00935CE8" w:rsidRDefault="00935CE8" w:rsidP="00935CE8">
      <w:r w:rsidRPr="00935CE8">
        <w:t>Justificação</w:t>
      </w:r>
      <w:r w:rsidR="00052A27">
        <w:t>:</w:t>
      </w:r>
    </w:p>
    <w:p w14:paraId="43E46A39" w14:textId="36EEE1C8" w:rsidR="00935CE8" w:rsidRPr="00935CE8" w:rsidRDefault="00935CE8" w:rsidP="00935CE8">
      <w:pPr>
        <w:numPr>
          <w:ilvl w:val="0"/>
          <w:numId w:val="43"/>
        </w:numPr>
      </w:pPr>
      <w:r w:rsidRPr="00935CE8">
        <w:t xml:space="preserve">Em 2024, as receitas do grupo </w:t>
      </w:r>
      <w:proofErr w:type="spellStart"/>
      <w:r w:rsidRPr="00935CE8">
        <w:t>ThPA</w:t>
      </w:r>
      <w:proofErr w:type="spellEnd"/>
      <w:r w:rsidRPr="00935CE8">
        <w:t xml:space="preserve"> atingiram 100,7 milhões de euros, representando um crescimento de 17 % face a 2023 (85,9 milhões de euros).</w:t>
      </w:r>
      <w:sdt>
        <w:sdtPr>
          <w:id w:val="1674680263"/>
          <w:citation/>
        </w:sdtPr>
        <w:sdtContent>
          <w:r>
            <w:fldChar w:fldCharType="begin"/>
          </w:r>
          <w:r w:rsidR="000478C3">
            <w:instrText xml:space="preserve">CITATION SAT25 \l 2070 </w:instrText>
          </w:r>
          <w:r>
            <w:fldChar w:fldCharType="separate"/>
          </w:r>
          <w:r w:rsidR="000478C3">
            <w:rPr>
              <w:noProof/>
            </w:rPr>
            <w:t xml:space="preserve"> (S.A., s.d.)</w:t>
          </w:r>
          <w:r>
            <w:fldChar w:fldCharType="end"/>
          </w:r>
        </w:sdtContent>
      </w:sdt>
    </w:p>
    <w:p w14:paraId="2CCBF2C3" w14:textId="14704E3B" w:rsidR="00935CE8" w:rsidRPr="00935CE8" w:rsidRDefault="00935CE8" w:rsidP="00935CE8">
      <w:pPr>
        <w:numPr>
          <w:ilvl w:val="0"/>
          <w:numId w:val="43"/>
        </w:numPr>
      </w:pPr>
      <w:r w:rsidRPr="00935CE8">
        <w:t>O lucro líquido após impostos subiu para 28 milhões de euros, face a 20 milhões no ano anterior, um aumento de 38 %, atingindo valores históricos para o porto.</w:t>
      </w:r>
      <w:sdt>
        <w:sdtPr>
          <w:id w:val="-530566806"/>
          <w:citation/>
        </w:sdtPr>
        <w:sdtContent>
          <w:r w:rsidR="000478C3">
            <w:fldChar w:fldCharType="begin"/>
          </w:r>
          <w:r w:rsidR="000478C3">
            <w:instrText xml:space="preserve"> CITATION Eur25 \l 2070 </w:instrText>
          </w:r>
          <w:r w:rsidR="000478C3">
            <w:fldChar w:fldCharType="separate"/>
          </w:r>
          <w:r w:rsidR="000478C3">
            <w:rPr>
              <w:noProof/>
            </w:rPr>
            <w:t xml:space="preserve"> (Europe, s.d.)</w:t>
          </w:r>
          <w:r w:rsidR="000478C3">
            <w:fldChar w:fldCharType="end"/>
          </w:r>
        </w:sdtContent>
      </w:sdt>
    </w:p>
    <w:p w14:paraId="272CE574" w14:textId="77777777" w:rsidR="00935CE8" w:rsidRPr="00935CE8" w:rsidRDefault="00935CE8" w:rsidP="00935CE8">
      <w:pPr>
        <w:numPr>
          <w:ilvl w:val="0"/>
          <w:numId w:val="43"/>
        </w:numPr>
      </w:pPr>
      <w:r w:rsidRPr="00935CE8">
        <w:t>Estes resultados demonstram um forte desempenho financeiro e operacional, sustentado pela eficiência das operações e pela diversificação de receitas (contentores, carga convencional e cruzeiros).</w:t>
      </w:r>
    </w:p>
    <w:p w14:paraId="006B58FA" w14:textId="77777777" w:rsidR="00935CE8" w:rsidRPr="00935CE8" w:rsidRDefault="00935CE8" w:rsidP="00935CE8">
      <w:pPr>
        <w:numPr>
          <w:ilvl w:val="0"/>
          <w:numId w:val="43"/>
        </w:numPr>
      </w:pPr>
      <w:r w:rsidRPr="00935CE8">
        <w:t>O indicador é utilizado pela administração como métrica principal de desempenho estratégico, servindo de base para decisões de investimento e para a monitorização do cumprimento do plano estratégico.</w:t>
      </w:r>
    </w:p>
    <w:p w14:paraId="6544772C" w14:textId="4C576EC4" w:rsidR="00A70615" w:rsidRPr="00A70615" w:rsidRDefault="00A70615" w:rsidP="00A70615"/>
    <w:p w14:paraId="28B65962" w14:textId="77777777" w:rsidR="000478C3" w:rsidRDefault="000478C3" w:rsidP="000478C3">
      <w:pPr>
        <w:rPr>
          <w:b/>
          <w:bCs/>
        </w:rPr>
      </w:pPr>
      <w:r w:rsidRPr="000478C3">
        <w:rPr>
          <w:b/>
          <w:bCs/>
        </w:rPr>
        <w:t>Nível Tático – KPI: Tempo Médio de Permanência dos Navios (horas/dias)</w:t>
      </w:r>
    </w:p>
    <w:p w14:paraId="08E8BCBE" w14:textId="77777777" w:rsidR="000478C3" w:rsidRDefault="000478C3" w:rsidP="000478C3">
      <w:r w:rsidRPr="000478C3">
        <w:t xml:space="preserve">Avaliar a eficiência logística e operacional da gestão portuária, medindo o tempo médio entre a chegada e a partida dos navios nos terminais do Porto de </w:t>
      </w:r>
      <w:proofErr w:type="spellStart"/>
      <w:r w:rsidRPr="000478C3">
        <w:t>Thessaloniki</w:t>
      </w:r>
      <w:proofErr w:type="spellEnd"/>
      <w:r w:rsidRPr="000478C3">
        <w:t>.</w:t>
      </w:r>
    </w:p>
    <w:p w14:paraId="1B3760D9" w14:textId="639D67A3" w:rsidR="000478C3" w:rsidRPr="000478C3" w:rsidRDefault="000478C3" w:rsidP="000478C3">
      <w:pPr>
        <w:rPr>
          <w:b/>
          <w:bCs/>
        </w:rPr>
      </w:pPr>
      <w:r w:rsidRPr="000478C3">
        <w:t>Este indicador reflete o desempenho das equipas de cais, o planeamento das operações e a capacidade de resposta da infraestrutura portuária.</w:t>
      </w:r>
    </w:p>
    <w:p w14:paraId="368B256C" w14:textId="77777777" w:rsidR="000478C3" w:rsidRPr="000478C3" w:rsidRDefault="000478C3" w:rsidP="000478C3">
      <w:r w:rsidRPr="000478C3">
        <w:t>Fórmula simplificada:</w:t>
      </w:r>
    </w:p>
    <w:p w14:paraId="132769BE" w14:textId="77777777" w:rsidR="000478C3" w:rsidRPr="000478C3" w:rsidRDefault="000478C3" w:rsidP="000478C3">
      <w:pPr>
        <w:jc w:val="center"/>
      </w:pPr>
      <w:r w:rsidRPr="000478C3">
        <w:t>Tempo médio = Σ (horas de estadia de cada navio) / número total de navios atendidos</w:t>
      </w:r>
    </w:p>
    <w:p w14:paraId="6A1058C4" w14:textId="059AD58C" w:rsidR="000478C3" w:rsidRPr="000478C3" w:rsidRDefault="000478C3" w:rsidP="000478C3">
      <w:r w:rsidRPr="000478C3">
        <w:t>Justificação</w:t>
      </w:r>
      <w:r w:rsidR="00052A27">
        <w:t>:</w:t>
      </w:r>
    </w:p>
    <w:p w14:paraId="102A40A1" w14:textId="404D58EA" w:rsidR="000478C3" w:rsidRPr="000478C3" w:rsidRDefault="000478C3" w:rsidP="000478C3">
      <w:pPr>
        <w:numPr>
          <w:ilvl w:val="0"/>
          <w:numId w:val="44"/>
        </w:numPr>
      </w:pPr>
      <w:r w:rsidRPr="000478C3">
        <w:t xml:space="preserve">A </w:t>
      </w:r>
      <w:proofErr w:type="spellStart"/>
      <w:r w:rsidRPr="000478C3">
        <w:t>ThPA</w:t>
      </w:r>
      <w:proofErr w:type="spellEnd"/>
      <w:r w:rsidRPr="000478C3">
        <w:t xml:space="preserve"> opera com uma infraestrutura digital e integrada em tempo real, que permite monitorizar o movimento de navios, a ocupação dos cais e o fluxo logístico através de </w:t>
      </w:r>
      <w:proofErr w:type="spellStart"/>
      <w:r w:rsidRPr="000478C3">
        <w:t>dashboards</w:t>
      </w:r>
      <w:proofErr w:type="spellEnd"/>
      <w:r w:rsidRPr="000478C3">
        <w:t xml:space="preserve"> de análise operacional.</w:t>
      </w:r>
      <w:sdt>
        <w:sdtPr>
          <w:id w:val="-8222019"/>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FFE29C5" w14:textId="77777777" w:rsidR="000478C3" w:rsidRPr="000478C3" w:rsidRDefault="000478C3" w:rsidP="000478C3">
      <w:pPr>
        <w:numPr>
          <w:ilvl w:val="0"/>
          <w:numId w:val="44"/>
        </w:numPr>
      </w:pPr>
      <w:r w:rsidRPr="000478C3">
        <w:t>Estes sistemas permitem acompanhar em tempo real as operações de carga e descarga, detetar gargalos operacionais e ajustar o planeamento de recursos (equipas, guindastes, espaço de cais).</w:t>
      </w:r>
    </w:p>
    <w:p w14:paraId="149536C5" w14:textId="77777777" w:rsidR="000478C3" w:rsidRPr="000478C3" w:rsidRDefault="000478C3" w:rsidP="000478C3">
      <w:pPr>
        <w:numPr>
          <w:ilvl w:val="0"/>
          <w:numId w:val="44"/>
        </w:numPr>
      </w:pPr>
      <w:r w:rsidRPr="000478C3">
        <w:t>A redução do tempo médio de permanência traduz-se num aumento direto da produtividade e numa melhoria da satisfação dos clientes portuários, especialmente das companhias marítimas que procuram operações rápidas e fiáveis.</w:t>
      </w:r>
    </w:p>
    <w:p w14:paraId="3B62F2FE" w14:textId="77777777" w:rsidR="000478C3" w:rsidRPr="000478C3" w:rsidRDefault="000478C3" w:rsidP="000478C3">
      <w:pPr>
        <w:numPr>
          <w:ilvl w:val="0"/>
          <w:numId w:val="44"/>
        </w:numPr>
      </w:pPr>
      <w:r w:rsidRPr="000478C3">
        <w:t>Este KPI é usado como indicador-chave de desempenho tático, ligando a eficiência operacional diária à competitividade global do porto.</w:t>
      </w:r>
    </w:p>
    <w:p w14:paraId="67A70F1C" w14:textId="51413316" w:rsidR="00A70615" w:rsidRPr="00A70615" w:rsidRDefault="00A70615" w:rsidP="00A70615"/>
    <w:p w14:paraId="125DF024" w14:textId="77777777" w:rsidR="000478C3" w:rsidRPr="000478C3" w:rsidRDefault="000478C3" w:rsidP="000478C3">
      <w:pPr>
        <w:rPr>
          <w:b/>
          <w:bCs/>
        </w:rPr>
      </w:pPr>
      <w:r w:rsidRPr="000478C3">
        <w:rPr>
          <w:b/>
          <w:bCs/>
        </w:rPr>
        <w:t>Nível Operacional – KPI: Taxa de Utilização de Equipamentos Portuários (%)</w:t>
      </w:r>
    </w:p>
    <w:p w14:paraId="2257BC55" w14:textId="77777777" w:rsidR="000478C3" w:rsidRDefault="000478C3" w:rsidP="000478C3">
      <w:r w:rsidRPr="000478C3">
        <w:t>Mede a intensidade de utilização dos equipamentos operacionais (como gruas, empilhadores, veículos portuários e outros meios de movimentação de carga), permitindo avaliar a eficiência diária das operações e a gestão da capacidade disponível no porto.</w:t>
      </w:r>
    </w:p>
    <w:p w14:paraId="38D24FBF" w14:textId="1AE0D3A9" w:rsidR="000478C3" w:rsidRPr="000478C3" w:rsidRDefault="000478C3" w:rsidP="000478C3">
      <w:r w:rsidRPr="000478C3">
        <w:t>Este indicador ajuda a compreender se os recursos estão a ser usados de forma equilibrada e eficiente, evitando tempos mortos e sobrecargas.</w:t>
      </w:r>
    </w:p>
    <w:p w14:paraId="774A34D7" w14:textId="77777777" w:rsidR="000478C3" w:rsidRPr="000478C3" w:rsidRDefault="000478C3" w:rsidP="000478C3">
      <w:r w:rsidRPr="000478C3">
        <w:t>Fórmula simplificada:</w:t>
      </w:r>
    </w:p>
    <w:p w14:paraId="74DA0FDE" w14:textId="77777777" w:rsidR="000478C3" w:rsidRPr="000478C3" w:rsidRDefault="000478C3" w:rsidP="000478C3">
      <w:pPr>
        <w:jc w:val="center"/>
      </w:pPr>
      <w:r w:rsidRPr="000478C3">
        <w:t>Taxa de Utilização = (Tempo de utilização / Tempo total disponível) × 100</w:t>
      </w:r>
    </w:p>
    <w:p w14:paraId="6C9FA9E9" w14:textId="28CB1022" w:rsidR="000478C3" w:rsidRPr="000478C3" w:rsidRDefault="000478C3" w:rsidP="000478C3">
      <w:r w:rsidRPr="000478C3">
        <w:t>Justificação</w:t>
      </w:r>
      <w:r w:rsidR="00052A27">
        <w:t>:</w:t>
      </w:r>
    </w:p>
    <w:p w14:paraId="44464FFF" w14:textId="4EA3E744" w:rsidR="000478C3" w:rsidRPr="000478C3" w:rsidRDefault="000478C3" w:rsidP="000478C3">
      <w:pPr>
        <w:numPr>
          <w:ilvl w:val="0"/>
          <w:numId w:val="45"/>
        </w:numPr>
      </w:pPr>
      <w:r w:rsidRPr="000478C3">
        <w:lastRenderedPageBreak/>
        <w:t xml:space="preserve">A </w:t>
      </w:r>
      <w:proofErr w:type="spellStart"/>
      <w:r w:rsidRPr="000478C3">
        <w:t>Thessaloniki</w:t>
      </w:r>
      <w:proofErr w:type="spellEnd"/>
      <w:r w:rsidRPr="000478C3">
        <w:t xml:space="preserve"> </w:t>
      </w:r>
      <w:proofErr w:type="spellStart"/>
      <w:r w:rsidRPr="000478C3">
        <w:t>Port</w:t>
      </w:r>
      <w:proofErr w:type="spellEnd"/>
      <w:r w:rsidRPr="000478C3">
        <w:t xml:space="preserve"> </w:t>
      </w:r>
      <w:proofErr w:type="spellStart"/>
      <w:r w:rsidRPr="000478C3">
        <w:t>Authority</w:t>
      </w:r>
      <w:proofErr w:type="spellEnd"/>
      <w:r w:rsidRPr="000478C3">
        <w:t xml:space="preserve"> implementou uma infraestrutura digital inteligente, desenvolvida em parceria com a Cisco </w:t>
      </w:r>
      <w:proofErr w:type="spellStart"/>
      <w:r w:rsidRPr="000478C3">
        <w:t>Systems</w:t>
      </w:r>
      <w:proofErr w:type="spellEnd"/>
      <w:r w:rsidRPr="000478C3">
        <w:t>, que permite monitorizar em tempo real a utilização de equipamentos e veículos em toda a zona portuária.</w:t>
      </w:r>
      <w:sdt>
        <w:sdtPr>
          <w:id w:val="-388261960"/>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5877C952" w14:textId="77777777" w:rsidR="000478C3" w:rsidRPr="000478C3" w:rsidRDefault="000478C3" w:rsidP="000478C3">
      <w:pPr>
        <w:numPr>
          <w:ilvl w:val="0"/>
          <w:numId w:val="45"/>
        </w:numPr>
      </w:pPr>
      <w:r w:rsidRPr="000478C3">
        <w:t>O sistema integra sensores, redes sem fios e plataformas de análise de dados, possibilitando o acompanhamento da performance operacional, o planeamento da manutenção e a redução de tempos de inatividade.</w:t>
      </w:r>
    </w:p>
    <w:p w14:paraId="067326E9" w14:textId="77777777" w:rsidR="000478C3" w:rsidRPr="000478C3" w:rsidRDefault="000478C3" w:rsidP="000478C3">
      <w:pPr>
        <w:numPr>
          <w:ilvl w:val="0"/>
          <w:numId w:val="45"/>
        </w:numPr>
      </w:pPr>
      <w:r w:rsidRPr="000478C3">
        <w:t>Este KPI é usado diariamente pelas equipas operacionais e de manutenção para otimizar a alocação de recursos, garantir operações portuárias seguras e contínuas, e apoiar a decisão tática em tempo real.</w:t>
      </w:r>
    </w:p>
    <w:p w14:paraId="0AA85D23" w14:textId="77777777" w:rsidR="000478C3" w:rsidRPr="000478C3" w:rsidRDefault="000478C3" w:rsidP="000478C3">
      <w:pPr>
        <w:numPr>
          <w:ilvl w:val="0"/>
          <w:numId w:val="45"/>
        </w:numPr>
      </w:pPr>
      <w:r w:rsidRPr="000478C3">
        <w:t>Uma taxa elevada de utilização indica boa eficiência operacional, enquanto valores baixos podem sinalizar problemas de planeamento, falhas técnicas ou excesso de capacidade disponível.</w:t>
      </w:r>
    </w:p>
    <w:p w14:paraId="2E924CF2" w14:textId="4D51C3AF" w:rsidR="00A70615" w:rsidRPr="00A70615" w:rsidRDefault="00A70615" w:rsidP="00A70615"/>
    <w:p w14:paraId="49E456E6" w14:textId="77777777" w:rsidR="009C75B1" w:rsidRPr="009C75B1" w:rsidRDefault="009C75B1" w:rsidP="009C75B1">
      <w:pPr>
        <w:rPr>
          <w:b/>
          <w:bCs/>
        </w:rPr>
      </w:pPr>
      <w:r w:rsidRPr="009C75B1">
        <w:rPr>
          <w:b/>
          <w:bCs/>
        </w:rPr>
        <w:t>Nível Individual – KPI: Taxa de Participação em Formação de Segurança (%)</w:t>
      </w:r>
    </w:p>
    <w:p w14:paraId="61B44C26" w14:textId="77777777" w:rsidR="009C75B1" w:rsidRDefault="009C75B1" w:rsidP="009C75B1">
      <w:r w:rsidRPr="009C75B1">
        <w:t>Avaliar o envolvimento dos colaboradores nos programas de formação obrigatórios relacionados com segurança, ambiente e operações portuárias.</w:t>
      </w:r>
    </w:p>
    <w:p w14:paraId="57E69BD5" w14:textId="5CDA2A1D" w:rsidR="009C75B1" w:rsidRPr="009C75B1" w:rsidRDefault="009C75B1" w:rsidP="009C75B1">
      <w:r w:rsidRPr="009C75B1">
        <w:t>Este indicador mede o grau de cumprimento das exigências internas de qualificação e segurança, refletindo o compromisso da organização com a prevenção de riscos e a melhoria contínua do desempenho humano.</w:t>
      </w:r>
    </w:p>
    <w:p w14:paraId="44F511E5" w14:textId="77777777" w:rsidR="009C75B1" w:rsidRPr="009C75B1" w:rsidRDefault="009C75B1" w:rsidP="009C75B1">
      <w:r w:rsidRPr="009C75B1">
        <w:t>Fórmula simplificada:</w:t>
      </w:r>
    </w:p>
    <w:p w14:paraId="08BC5E07" w14:textId="77777777" w:rsidR="009C75B1" w:rsidRPr="009C75B1" w:rsidRDefault="009C75B1" w:rsidP="009C75B1">
      <w:pPr>
        <w:jc w:val="center"/>
      </w:pPr>
      <w:r w:rsidRPr="009C75B1">
        <w:t>Taxa de Participação = (N.º de colaboradores formados / Total de colaboradores previstos) × 100</w:t>
      </w:r>
    </w:p>
    <w:p w14:paraId="3D6FF23C" w14:textId="241C4DF8" w:rsidR="009C75B1" w:rsidRPr="009C75B1" w:rsidRDefault="009C75B1" w:rsidP="009C75B1">
      <w:r w:rsidRPr="009C75B1">
        <w:t>Justificação</w:t>
      </w:r>
      <w:r w:rsidR="00052A27">
        <w:t>:</w:t>
      </w:r>
    </w:p>
    <w:p w14:paraId="0AACAA69" w14:textId="01701362" w:rsidR="009C75B1" w:rsidRPr="009C75B1" w:rsidRDefault="009C75B1" w:rsidP="009C75B1">
      <w:pPr>
        <w:numPr>
          <w:ilvl w:val="0"/>
          <w:numId w:val="47"/>
        </w:numPr>
      </w:pPr>
      <w:r w:rsidRPr="009C75B1">
        <w:t xml:space="preserve">O regulamento interno da </w:t>
      </w:r>
      <w:proofErr w:type="spellStart"/>
      <w:r w:rsidRPr="009C75B1">
        <w:t>ThPA</w:t>
      </w:r>
      <w:proofErr w:type="spellEnd"/>
      <w:r w:rsidRPr="009C75B1">
        <w:t xml:space="preserve"> define que o Departamento de Recursos Humanos é responsável por monitorizar e gerir todas as questões relacionadas com os colaboradores, assegurando a conformidade com a legislação laboral e com os regulamentos internos da empresa</w:t>
      </w:r>
      <w:r>
        <w:t>.</w:t>
      </w:r>
      <w:sdt>
        <w:sdtPr>
          <w:id w:val="-545755860"/>
          <w:citation/>
        </w:sdtPr>
        <w:sdtContent>
          <w:r>
            <w:fldChar w:fldCharType="begin"/>
          </w:r>
          <w:r>
            <w:instrText xml:space="preserve">CITATION The259 \p 25 \l 2070 </w:instrText>
          </w:r>
          <w:r>
            <w:fldChar w:fldCharType="separate"/>
          </w:r>
          <w:r>
            <w:rPr>
              <w:noProof/>
            </w:rPr>
            <w:t xml:space="preserve"> (Thessaloniki, p. 25)</w:t>
          </w:r>
          <w:r>
            <w:fldChar w:fldCharType="end"/>
          </w:r>
        </w:sdtContent>
      </w:sdt>
    </w:p>
    <w:p w14:paraId="1D1243FB" w14:textId="77777777" w:rsidR="009C75B1" w:rsidRPr="009C75B1" w:rsidRDefault="009C75B1" w:rsidP="009C75B1">
      <w:pPr>
        <w:numPr>
          <w:ilvl w:val="0"/>
          <w:numId w:val="47"/>
        </w:numPr>
      </w:pPr>
      <w:r w:rsidRPr="009C75B1">
        <w:t>Este enquadramento abrange igualmente a gestão de processos de qualificação e formação, necessários para garantir que o pessoal cumpre as normas de saúde, segurança e ambiente.</w:t>
      </w:r>
    </w:p>
    <w:p w14:paraId="60C6B2BF" w14:textId="77777777" w:rsidR="009C75B1" w:rsidRPr="009C75B1" w:rsidRDefault="009C75B1" w:rsidP="009C75B1">
      <w:pPr>
        <w:numPr>
          <w:ilvl w:val="0"/>
          <w:numId w:val="47"/>
        </w:numPr>
      </w:pPr>
      <w:r w:rsidRPr="009C75B1">
        <w:t>O acompanhamento deste KPI permite avaliar a adesão dos colaboradores, identificar necessidades adicionais de formação e garantir que todos os trabalhadores estão preparados para operar de forma segura e eficiente.</w:t>
      </w:r>
    </w:p>
    <w:p w14:paraId="41C43CED" w14:textId="77777777" w:rsidR="009C75B1" w:rsidRPr="009C75B1" w:rsidRDefault="009C75B1" w:rsidP="009C75B1">
      <w:pPr>
        <w:numPr>
          <w:ilvl w:val="0"/>
          <w:numId w:val="47"/>
        </w:numPr>
      </w:pPr>
      <w:r w:rsidRPr="009C75B1">
        <w:lastRenderedPageBreak/>
        <w:t xml:space="preserve">É um indicador essencial para a cultura organizacional da </w:t>
      </w:r>
      <w:proofErr w:type="spellStart"/>
      <w:r w:rsidRPr="009C75B1">
        <w:t>ThPA</w:t>
      </w:r>
      <w:proofErr w:type="spellEnd"/>
      <w:r w:rsidRPr="009C75B1">
        <w:t>, reforçando os valores de segurança, responsabilidade e desenvolvimento contínuo.</w:t>
      </w:r>
    </w:p>
    <w:p w14:paraId="251D4052" w14:textId="77777777" w:rsidR="0090164D" w:rsidRDefault="0090164D" w:rsidP="00A57B4B"/>
    <w:p w14:paraId="0A717609" w14:textId="35043688" w:rsidR="00594EEC" w:rsidRDefault="00594EEC" w:rsidP="00594EEC">
      <w:pPr>
        <w:rPr>
          <w:b/>
          <w:bCs/>
        </w:rPr>
      </w:pPr>
      <w:r w:rsidRPr="00594EEC">
        <w:rPr>
          <w:b/>
          <w:bCs/>
        </w:rPr>
        <w:t>Sistemas de Informação Utilizados</w:t>
      </w:r>
      <w:r>
        <w:rPr>
          <w:b/>
          <w:bCs/>
        </w:rPr>
        <w:t xml:space="preserve"> por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uma infraestrutura digital integrada que combina várias plataformas e sistemas de gestão, com destaque para:</w:t>
      </w:r>
    </w:p>
    <w:p w14:paraId="001E617E" w14:textId="77836549"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ERP (</w:t>
      </w:r>
      <w:proofErr w:type="spellStart"/>
      <w:r w:rsidRPr="00594EEC">
        <w:rPr>
          <w:rFonts w:asciiTheme="minorHAnsi" w:hAnsiTheme="minorHAnsi" w:cstheme="minorHAnsi"/>
        </w:rPr>
        <w:t>Enterprise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Resource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Planning</w:t>
      </w:r>
      <w:proofErr w:type="spellEnd"/>
      <w:r w:rsidRPr="00594EEC">
        <w:rPr>
          <w:rFonts w:asciiTheme="minorHAnsi" w:hAnsiTheme="minorHAnsi" w:cstheme="minorHAnsi"/>
        </w:rPr>
        <w:t>)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 xml:space="preserve">Sistemas Logísticos Digitais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Operacionais (Cisco </w:t>
      </w:r>
      <w:proofErr w:type="spellStart"/>
      <w:r w:rsidRPr="00594EEC">
        <w:rPr>
          <w:rFonts w:asciiTheme="minorHAnsi" w:hAnsiTheme="minorHAnsi" w:cstheme="minorHAnsi"/>
        </w:rPr>
        <w:t>Platform</w:t>
      </w:r>
      <w:proofErr w:type="spellEnd"/>
      <w:r w:rsidRPr="00594EEC">
        <w:rPr>
          <w:rFonts w:asciiTheme="minorHAnsi" w:hAnsiTheme="minorHAnsi" w:cstheme="minorHAnsi"/>
        </w:rPr>
        <w:t xml:space="preserve">) – solução tecnológica desenvolvida pela Cisco </w:t>
      </w:r>
      <w:proofErr w:type="spellStart"/>
      <w:r w:rsidRPr="00594EEC">
        <w:rPr>
          <w:rFonts w:asciiTheme="minorHAnsi" w:hAnsiTheme="minorHAnsi" w:cstheme="minorHAnsi"/>
        </w:rPr>
        <w:t>Systems</w:t>
      </w:r>
      <w:proofErr w:type="spellEnd"/>
      <w:r w:rsidRPr="00594EEC">
        <w:rPr>
          <w:rFonts w:asciiTheme="minorHAnsi" w:hAnsiTheme="minorHAnsi" w:cstheme="minorHAnsi"/>
        </w:rPr>
        <w:t xml:space="preserve"> para a </w:t>
      </w:r>
      <w:proofErr w:type="spellStart"/>
      <w:r w:rsidRPr="00594EEC">
        <w:rPr>
          <w:rFonts w:asciiTheme="minorHAnsi" w:hAnsiTheme="minorHAnsi" w:cstheme="minorHAnsi"/>
        </w:rPr>
        <w:t>ThPA</w:t>
      </w:r>
      <w:proofErr w:type="spellEnd"/>
      <w:r w:rsidRPr="00594EEC">
        <w:rPr>
          <w:rFonts w:asciiTheme="minorHAnsi" w:hAnsiTheme="minorHAnsi" w:cstheme="minorHAnsi"/>
        </w:rPr>
        <w:t>,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 xml:space="preserve">O uso combinado de sistemas ERP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digitais garante que os dados financeiros, operacionais e logísticos são centralizados e consistentes, permitindo à administração da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lastRenderedPageBreak/>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w:t>
      </w:r>
      <w:proofErr w:type="spellStart"/>
      <w:r w:rsidRPr="00594EEC">
        <w:rPr>
          <w:rFonts w:asciiTheme="minorHAnsi" w:hAnsiTheme="minorHAnsi" w:cstheme="minorHAnsi"/>
          <w:b/>
          <w:bCs/>
        </w:rPr>
        <w:t>driven</w:t>
      </w:r>
      <w:proofErr w:type="spellEnd"/>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 xml:space="preserve">A Cisco destaca que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 xml:space="preserve">Os sistemas ERP e HRMS facilitam auditorias internas e externas, pois registam todas as transações financeiras e operacionais de forma </w:t>
      </w:r>
      <w:proofErr w:type="spellStart"/>
      <w:r w:rsidRPr="00594EEC">
        <w:rPr>
          <w:rFonts w:asciiTheme="minorHAnsi" w:hAnsiTheme="minorHAnsi" w:cstheme="minorHAnsi"/>
        </w:rPr>
        <w:t>rastreável</w:t>
      </w:r>
      <w:proofErr w:type="spellEnd"/>
      <w:r w:rsidRPr="00594EEC">
        <w:rPr>
          <w:rFonts w:asciiTheme="minorHAnsi" w:hAnsiTheme="minorHAnsi" w:cstheme="minorHAnsi"/>
        </w:rPr>
        <w:t>.</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 xml:space="preserve">Se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Thessaloniki</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Port</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Authority</w:t>
      </w:r>
      <w:proofErr w:type="spellEnd"/>
      <w:r w:rsidRPr="00594EEC">
        <w:rPr>
          <w:rFonts w:asciiTheme="minorHAnsi" w:hAnsiTheme="minorHAnsi" w:cstheme="minorHAnsi"/>
        </w:rPr>
        <w:t xml:space="preserve">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Pr="00594EEC" w:rsidRDefault="00594EEC" w:rsidP="00594EEC"/>
    <w:p w14:paraId="5B86BC4F" w14:textId="7F9862CF" w:rsidR="001E1174" w:rsidRPr="001E1174" w:rsidRDefault="001E1174" w:rsidP="001E1174">
      <w:pPr>
        <w:rPr>
          <w:b/>
          <w:bCs/>
        </w:rPr>
      </w:pPr>
      <w:r w:rsidRPr="001E1174">
        <w:rPr>
          <w:b/>
          <w:bCs/>
        </w:rPr>
        <w:t>Estilo de Liderança</w:t>
      </w:r>
    </w:p>
    <w:p w14:paraId="5AF302FB" w14:textId="77777777" w:rsidR="001E1174" w:rsidRPr="001E1174" w:rsidRDefault="001E1174" w:rsidP="001E1174">
      <w:r w:rsidRPr="001E1174">
        <w:t xml:space="preserve">Com base nas declarações públicas e relatórios institucionais, a liderança da </w:t>
      </w:r>
      <w:proofErr w:type="spellStart"/>
      <w:r w:rsidRPr="001E1174">
        <w:t>ThPA</w:t>
      </w:r>
      <w:proofErr w:type="spellEnd"/>
      <w:r w:rsidRPr="001E1174">
        <w:t xml:space="preserve"> caracteriza-se predominantemente por um estilo de liderança transformacional, combinado com práticas participativas e orientadas para resultados.</w:t>
      </w:r>
    </w:p>
    <w:p w14:paraId="7047AC1E" w14:textId="7E167EDB" w:rsidR="001E1174" w:rsidRPr="001E1174" w:rsidRDefault="001E1174" w:rsidP="001E1174">
      <w:pPr>
        <w:numPr>
          <w:ilvl w:val="0"/>
          <w:numId w:val="49"/>
        </w:numPr>
      </w:pPr>
      <w:r w:rsidRPr="001E1174">
        <w:t xml:space="preserve">A </w:t>
      </w:r>
      <w:proofErr w:type="spellStart"/>
      <w:r w:rsidRPr="001E1174">
        <w:t>ThPA</w:t>
      </w:r>
      <w:proofErr w:type="spellEnd"/>
      <w:r w:rsidRPr="001E1174">
        <w:t xml:space="preserve"> foi parcialmente privatizada em 2018, com a entrada da </w:t>
      </w:r>
      <w:proofErr w:type="spellStart"/>
      <w:r w:rsidRPr="001E1174">
        <w:t>South</w:t>
      </w:r>
      <w:proofErr w:type="spellEnd"/>
      <w:r w:rsidRPr="001E1174">
        <w:t xml:space="preserve"> </w:t>
      </w:r>
      <w:proofErr w:type="spellStart"/>
      <w:r w:rsidRPr="001E1174">
        <w:t>Europe</w:t>
      </w:r>
      <w:proofErr w:type="spellEnd"/>
      <w:r w:rsidRPr="001E1174">
        <w:t xml:space="preserve"> Gateway </w:t>
      </w:r>
      <w:proofErr w:type="spellStart"/>
      <w:r w:rsidRPr="001E1174">
        <w:t>Thessaloniki</w:t>
      </w:r>
      <w:proofErr w:type="spellEnd"/>
      <w:r w:rsidRPr="001E1174">
        <w:t xml:space="preserve"> (SEGT), o que levou a uma renovação da cultura de gestão e à aposta em modernização, inovação e digitalização.</w:t>
      </w:r>
      <w:sdt>
        <w:sdtPr>
          <w:id w:val="-1806691469"/>
          <w:citation/>
        </w:sdtPr>
        <w:sdtContent>
          <w:r>
            <w:fldChar w:fldCharType="begin"/>
          </w:r>
          <w:r>
            <w:instrText xml:space="preserve">CITATION Eur251 \l 2070 </w:instrText>
          </w:r>
          <w:r>
            <w:fldChar w:fldCharType="separate"/>
          </w:r>
          <w:r>
            <w:rPr>
              <w:noProof/>
            </w:rPr>
            <w:t xml:space="preserve"> (Europe, s.d.)</w:t>
          </w:r>
          <w:r>
            <w:fldChar w:fldCharType="end"/>
          </w:r>
        </w:sdtContent>
      </w:sdt>
    </w:p>
    <w:p w14:paraId="4E0D2B47" w14:textId="262551FB" w:rsidR="0049711B" w:rsidRDefault="0049711B" w:rsidP="001E1174">
      <w:pPr>
        <w:numPr>
          <w:ilvl w:val="0"/>
          <w:numId w:val="49"/>
        </w:numPr>
      </w:pPr>
      <w:r w:rsidRPr="0049711B">
        <w:t xml:space="preserve">Desde então, a liderança tem promovido a transformação digital do porto e o reforço da eficiência operacional e sustentabilidade, apoiada em parcerias tecnológicas como a Cisco </w:t>
      </w:r>
      <w:proofErr w:type="spellStart"/>
      <w:r w:rsidRPr="0049711B">
        <w:t>Systems</w:t>
      </w:r>
      <w:proofErr w:type="spellEnd"/>
      <w:r w:rsidRPr="0049711B">
        <w:t xml:space="preserve"> e a</w:t>
      </w:r>
      <w:r>
        <w:t xml:space="preserve"> </w:t>
      </w:r>
      <w:r w:rsidRPr="0049711B">
        <w:t xml:space="preserve">Amazon Web </w:t>
      </w:r>
      <w:proofErr w:type="spellStart"/>
      <w:r w:rsidRPr="0049711B">
        <w:t>Services</w:t>
      </w:r>
      <w:proofErr w:type="spellEnd"/>
      <w:r w:rsidRPr="0049711B">
        <w:t xml:space="preserve"> (AWS).</w:t>
      </w:r>
      <w:sdt>
        <w:sdtPr>
          <w:id w:val="2061442053"/>
          <w:citation/>
        </w:sdtPr>
        <w:sdtContent>
          <w:r>
            <w:fldChar w:fldCharType="begin"/>
          </w:r>
          <w:r>
            <w:instrText xml:space="preserve"> CITATION Cis25 \l 2070 </w:instrText>
          </w:r>
          <w:r>
            <w:fldChar w:fldCharType="separate"/>
          </w:r>
          <w:r>
            <w:rPr>
              <w:noProof/>
            </w:rPr>
            <w:t xml:space="preserve"> (Cisco, s.d.)</w:t>
          </w:r>
          <w:r>
            <w:fldChar w:fldCharType="end"/>
          </w:r>
        </w:sdtContent>
      </w:sdt>
      <w:sdt>
        <w:sdtPr>
          <w:id w:val="-1261447707"/>
          <w:citation/>
        </w:sdtPr>
        <w:sdtContent>
          <w:r>
            <w:fldChar w:fldCharType="begin"/>
          </w:r>
          <w:r>
            <w:instrText xml:space="preserve"> CITATION New25 \l 2070 </w:instrText>
          </w:r>
          <w:r>
            <w:fldChar w:fldCharType="separate"/>
          </w:r>
          <w:r>
            <w:rPr>
              <w:noProof/>
            </w:rPr>
            <w:t xml:space="preserve"> (News, s.d.)</w:t>
          </w:r>
          <w:r>
            <w:fldChar w:fldCharType="end"/>
          </w:r>
        </w:sdtContent>
      </w:sdt>
    </w:p>
    <w:p w14:paraId="1BD86E73" w14:textId="6F65BB8C" w:rsidR="0049711B" w:rsidRDefault="0049711B" w:rsidP="001E1174">
      <w:pPr>
        <w:numPr>
          <w:ilvl w:val="0"/>
          <w:numId w:val="49"/>
        </w:numPr>
      </w:pPr>
      <w:r w:rsidRPr="0049711B">
        <w:lastRenderedPageBreak/>
        <w:t>A empresa enfatiza valores de integridade, transparência e responsabilidade social, que moldam o estilo de liderança e a cultura interna.</w:t>
      </w:r>
      <w:sdt>
        <w:sdtPr>
          <w:id w:val="-53161942"/>
          <w:citation/>
        </w:sdtPr>
        <w:sdtContent>
          <w:r>
            <w:fldChar w:fldCharType="begin"/>
          </w:r>
          <w:r>
            <w:instrText xml:space="preserve"> CITATION ThP251 \l 2070 </w:instrText>
          </w:r>
          <w:r>
            <w:fldChar w:fldCharType="separate"/>
          </w:r>
          <w:r>
            <w:rPr>
              <w:noProof/>
            </w:rPr>
            <w:t xml:space="preserve"> (S.A., s.d.)</w:t>
          </w:r>
          <w:r>
            <w:fldChar w:fldCharType="end"/>
          </w:r>
        </w:sdtContent>
      </w:sdt>
    </w:p>
    <w:p w14:paraId="4BAC49D2" w14:textId="336A9B66" w:rsidR="001E1174" w:rsidRPr="001E1174" w:rsidRDefault="001E1174" w:rsidP="0049711B">
      <w:pPr>
        <w:ind w:left="720"/>
      </w:pPr>
      <w:r w:rsidRPr="001E1174">
        <w:br/>
      </w:r>
    </w:p>
    <w:p w14:paraId="2B98EBBC" w14:textId="38A045A1" w:rsidR="001E1174" w:rsidRPr="001E1174" w:rsidRDefault="001E1174" w:rsidP="001E1174"/>
    <w:p w14:paraId="24985B19" w14:textId="1C54096F" w:rsidR="001E1174" w:rsidRPr="001E1174" w:rsidRDefault="0049711B" w:rsidP="001E1174">
      <w:r>
        <w:t xml:space="preserve">O </w:t>
      </w:r>
      <w:r w:rsidR="001E1174" w:rsidRPr="001E1174">
        <w:t>Estilo de Liderança</w:t>
      </w:r>
      <w:sdt>
        <w:sdtPr>
          <w:id w:val="881136109"/>
          <w:citation/>
        </w:sdtPr>
        <w:sdtContent>
          <w:r>
            <w:fldChar w:fldCharType="begin"/>
          </w:r>
          <w:r>
            <w:instrText xml:space="preserve"> CITATION Fac25 \l 2070 </w:instrText>
          </w:r>
          <w:r>
            <w:fldChar w:fldCharType="separate"/>
          </w:r>
          <w:r>
            <w:rPr>
              <w:noProof/>
            </w:rPr>
            <w:t xml:space="preserve"> (Factorial, s.d.)</w:t>
          </w:r>
          <w:r>
            <w:fldChar w:fldCharType="end"/>
          </w:r>
        </w:sdtContent>
      </w:sdt>
    </w:p>
    <w:p w14:paraId="2C369CB4" w14:textId="77777777" w:rsidR="0049711B" w:rsidRDefault="0049711B" w:rsidP="0049711B">
      <w:r w:rsidRPr="0049711B">
        <w:t xml:space="preserve">O estilo de liderança presente na </w:t>
      </w:r>
      <w:proofErr w:type="spellStart"/>
      <w:r w:rsidRPr="0049711B">
        <w:t>Thessaloniki</w:t>
      </w:r>
      <w:proofErr w:type="spellEnd"/>
      <w:r w:rsidRPr="0049711B">
        <w:t xml:space="preserve"> </w:t>
      </w:r>
      <w:proofErr w:type="spellStart"/>
      <w:r w:rsidRPr="0049711B">
        <w:t>Port</w:t>
      </w:r>
      <w:proofErr w:type="spellEnd"/>
      <w:r w:rsidRPr="0049711B">
        <w:t xml:space="preserve"> </w:t>
      </w:r>
      <w:proofErr w:type="spellStart"/>
      <w:r w:rsidRPr="0049711B">
        <w:t>Authority</w:t>
      </w:r>
      <w:proofErr w:type="spellEnd"/>
      <w:r w:rsidRPr="0049711B">
        <w:t xml:space="preserve"> S.A. enquadra-se no modelo transformacional, caracterizado pela capacidade de inspirar e motivar os colaboradores para alcançar objetivos coletivos que vão além das metas imediatas.</w:t>
      </w:r>
    </w:p>
    <w:p w14:paraId="1AF48810" w14:textId="1F6CFDBE" w:rsidR="0049711B" w:rsidRDefault="0049711B" w:rsidP="0049711B">
      <w:r w:rsidRPr="0049711B">
        <w:t>Este tipo de liderança procura promover a mudança e o crescimento organizacional através da criação de uma visão partilhada, do reforço da confiança mútua e da valorização individual de cada colaborador.</w:t>
      </w:r>
    </w:p>
    <w:p w14:paraId="7E4306C9" w14:textId="77777777" w:rsidR="0049711B" w:rsidRPr="0049711B" w:rsidRDefault="0049711B" w:rsidP="0049711B"/>
    <w:p w14:paraId="32149213" w14:textId="77777777" w:rsidR="0049711B" w:rsidRDefault="0049711B" w:rsidP="0049711B">
      <w:r w:rsidRPr="0049711B">
        <w:t xml:space="preserve">Na </w:t>
      </w:r>
      <w:proofErr w:type="spellStart"/>
      <w:r w:rsidRPr="0049711B">
        <w:t>ThPA</w:t>
      </w:r>
      <w:proofErr w:type="spellEnd"/>
      <w:r w:rsidRPr="0049711B">
        <w:t>, este estilo manifesta-se na forma como a administração comunica uma visão clara de futuro, centrada na digitalização das operações portuárias, na inovação tecnológica e na expansão internacional.</w:t>
      </w:r>
      <w:r w:rsidRPr="0049711B">
        <w:br/>
        <w:t>A liderança aposta em projetos de modernização que envolvem todos os níveis da organização, promovendo a colaboração interdepartamental e a aprendizagem contínua.</w:t>
      </w:r>
    </w:p>
    <w:p w14:paraId="4C6D7D4E" w14:textId="77777777" w:rsidR="0049711B" w:rsidRPr="0049711B" w:rsidRDefault="0049711B" w:rsidP="0049711B"/>
    <w:p w14:paraId="5A34A896" w14:textId="77777777" w:rsidR="0049711B" w:rsidRDefault="0049711B" w:rsidP="0049711B">
      <w:r w:rsidRPr="0049711B">
        <w:t>Além disso, o enfoque na formação e segurança dos trabalhadores demonstra uma preocupação com o desenvolvimento humano e a criação de um ambiente de trabalho seguro e motivador.</w:t>
      </w:r>
      <w:r w:rsidRPr="0049711B">
        <w:br/>
        <w:t>O exemplo dado pela gestão, assente em princípios de responsabilidade, ética e excelência operacional, contribui para fortalecer a confiança das equipas e alinhar comportamentos com os valores institucionais.</w:t>
      </w:r>
    </w:p>
    <w:p w14:paraId="78D49089" w14:textId="77777777" w:rsidR="0049711B" w:rsidRPr="0049711B" w:rsidRDefault="0049711B" w:rsidP="0049711B"/>
    <w:p w14:paraId="3134597C" w14:textId="77777777" w:rsidR="0049711B" w:rsidRPr="0049711B" w:rsidRDefault="0049711B" w:rsidP="0049711B">
      <w:r w:rsidRPr="0049711B">
        <w:t xml:space="preserve">Em contraste com uma liderança transacional, baseada em recompensas e controlo, a abordagem transformacional da </w:t>
      </w:r>
      <w:proofErr w:type="spellStart"/>
      <w:r w:rsidRPr="0049711B">
        <w:t>ThPA</w:t>
      </w:r>
      <w:proofErr w:type="spellEnd"/>
      <w:r w:rsidRPr="0049711B">
        <w:t xml:space="preserve"> foca-se em inspirar, desenvolver e envolver os colaboradores num processo de melhoria contínua e inovação, promovendo uma cultura organizacional dinâmica e orientada para resultados sustentáveis.</w:t>
      </w:r>
    </w:p>
    <w:p w14:paraId="6FC097BF" w14:textId="48B3E68B" w:rsidR="001E1174" w:rsidRPr="001E1174" w:rsidRDefault="001E1174" w:rsidP="001E1174"/>
    <w:p w14:paraId="4A8A62FC" w14:textId="77777777" w:rsidR="001E1174" w:rsidRPr="001E1174" w:rsidRDefault="001E1174" w:rsidP="001E1174">
      <w:pPr>
        <w:rPr>
          <w:b/>
          <w:bCs/>
        </w:rPr>
      </w:pPr>
      <w:r w:rsidRPr="001E1174">
        <w:rPr>
          <w:b/>
          <w:bCs/>
        </w:rPr>
        <w:t>Impacto na Cultura Organizacional e no Desempenho</w:t>
      </w:r>
    </w:p>
    <w:p w14:paraId="5C216378" w14:textId="6AE450CF" w:rsidR="00611D83" w:rsidRDefault="00611D83" w:rsidP="00611D83">
      <w:r w:rsidRPr="00611D83">
        <w:t xml:space="preserve">A liderança da </w:t>
      </w:r>
      <w:proofErr w:type="spellStart"/>
      <w:r w:rsidRPr="00611D83">
        <w:t>Thessaloniki</w:t>
      </w:r>
      <w:proofErr w:type="spellEnd"/>
      <w:r w:rsidRPr="00611D83">
        <w:t xml:space="preserve"> </w:t>
      </w:r>
      <w:proofErr w:type="spellStart"/>
      <w:r w:rsidRPr="00611D83">
        <w:t>Port</w:t>
      </w:r>
      <w:proofErr w:type="spellEnd"/>
      <w:r w:rsidRPr="00611D83">
        <w:t xml:space="preserve"> </w:t>
      </w:r>
      <w:proofErr w:type="spellStart"/>
      <w:r w:rsidRPr="00611D83">
        <w:t>Authority</w:t>
      </w:r>
      <w:proofErr w:type="spellEnd"/>
      <w:r w:rsidRPr="00611D83">
        <w:t xml:space="preserve"> S.A. tem tido um impacto significativo na cultura organizacional e no desempenho global da empresa. A aposta numa gestão colaborativa e digitalmente orientada promove uma comunicação interna mais eficaz, baseada na cooperação entre departamentos e na </w:t>
      </w:r>
      <w:r w:rsidRPr="00611D83">
        <w:lastRenderedPageBreak/>
        <w:t>utilização de sistemas digitais que facilitam o fluxo de informação e o acompanhamento das operações em tempo real. Esta abordagem contribui para uma cultura de transparência e partilha, reforçando a coordenação entre as áreas financeira, logística, técnica e de recursos humanos</w:t>
      </w:r>
      <w:r>
        <w:t>.</w:t>
      </w:r>
      <w:sdt>
        <w:sdtPr>
          <w:id w:val="1816058198"/>
          <w:citation/>
        </w:sdtPr>
        <w:sdtContent>
          <w:r w:rsidR="00B75D1C">
            <w:fldChar w:fldCharType="begin"/>
          </w:r>
          <w:r w:rsidR="00B75D1C">
            <w:instrText xml:space="preserve"> CITATION Cis25 \l 2070 </w:instrText>
          </w:r>
          <w:r w:rsidR="00B75D1C">
            <w:fldChar w:fldCharType="separate"/>
          </w:r>
          <w:r w:rsidR="00B75D1C">
            <w:rPr>
              <w:noProof/>
            </w:rPr>
            <w:t xml:space="preserve"> (Cisco, s.d.)</w:t>
          </w:r>
          <w:r w:rsidR="00B75D1C">
            <w:fldChar w:fldCharType="end"/>
          </w:r>
        </w:sdtContent>
      </w:sdt>
    </w:p>
    <w:p w14:paraId="6B558F5A" w14:textId="77777777" w:rsidR="00611D83" w:rsidRPr="00611D83" w:rsidRDefault="00611D83" w:rsidP="00611D83"/>
    <w:p w14:paraId="07F1EC6E" w14:textId="2D0EEA90" w:rsidR="00611D83" w:rsidRDefault="00611D83" w:rsidP="00611D83">
      <w:r w:rsidRPr="00611D83">
        <w:t xml:space="preserve">Paralelamente, a valorização da formação e do desenvolvimento profissional dos colaboradores é um dos pilares desta liderança. A </w:t>
      </w:r>
      <w:proofErr w:type="spellStart"/>
      <w:r w:rsidRPr="00611D83">
        <w:t>ThPA</w:t>
      </w:r>
      <w:proofErr w:type="spellEnd"/>
      <w:r w:rsidRPr="00611D83">
        <w:t xml:space="preserve"> implementa programas regulares de capacitação em segurança, ambiente e excelência operacional, procurando aumentar o envolvimento e o sentimento de pertença entre os trabalhadores, </w:t>
      </w:r>
      <w:proofErr w:type="gramStart"/>
      <w:r w:rsidRPr="00611D83">
        <w:t>ao mesmo tempo que</w:t>
      </w:r>
      <w:proofErr w:type="gramEnd"/>
      <w:r w:rsidRPr="00611D83">
        <w:t xml:space="preserve"> assegura o cumprimento das normas internacionais de qualidade e segurança</w:t>
      </w:r>
      <w:r>
        <w:t>.</w:t>
      </w:r>
      <w:sdt>
        <w:sdtPr>
          <w:id w:val="22760680"/>
          <w:citation/>
        </w:sdtPr>
        <w:sdtContent>
          <w:r w:rsidR="00B75D1C">
            <w:fldChar w:fldCharType="begin"/>
          </w:r>
          <w:r w:rsidR="00B75D1C">
            <w:instrText xml:space="preserve">CITATION The257 \p 37 \l 2070 </w:instrText>
          </w:r>
          <w:r w:rsidR="00B75D1C">
            <w:fldChar w:fldCharType="separate"/>
          </w:r>
          <w:r w:rsidR="00B75D1C">
            <w:rPr>
              <w:noProof/>
            </w:rPr>
            <w:t xml:space="preserve"> (Thessaloniki, s.d., p. 37)</w:t>
          </w:r>
          <w:r w:rsidR="00B75D1C">
            <w:fldChar w:fldCharType="end"/>
          </w:r>
        </w:sdtContent>
      </w:sdt>
    </w:p>
    <w:p w14:paraId="0418869C" w14:textId="77777777" w:rsidR="00611D83" w:rsidRPr="00611D83" w:rsidRDefault="00611D83" w:rsidP="00611D83"/>
    <w:p w14:paraId="6707F8C6" w14:textId="48DF9689" w:rsidR="00611D83" w:rsidRDefault="00611D83" w:rsidP="00611D83">
      <w:r w:rsidRPr="00611D83">
        <w:t xml:space="preserve">A tomada de decisão dentro da organização reflete igualmente este estilo de liderança. As decisões são sustentadas por dados fiáveis provenientes dos sistemas ERP e dos </w:t>
      </w:r>
      <w:proofErr w:type="spellStart"/>
      <w:r w:rsidRPr="00611D83">
        <w:t>dashboards</w:t>
      </w:r>
      <w:proofErr w:type="spellEnd"/>
      <w:r w:rsidRPr="00611D83">
        <w:t xml:space="preserve"> digitais, permitindo uma gestão mais ágil, responsável e orientada para resultados. Esta prática reforça a eficiência operacional e garante uma resposta rápida aos desafios logísticos e financeiros do porto</w:t>
      </w:r>
      <w:r>
        <w:t>.</w:t>
      </w:r>
      <w:sdt>
        <w:sdtPr>
          <w:id w:val="523910773"/>
          <w:citation/>
        </w:sdtPr>
        <w:sdtContent>
          <w:r w:rsidR="00B75D1C">
            <w:fldChar w:fldCharType="begin"/>
          </w:r>
          <w:r w:rsidR="00B75D1C">
            <w:instrText xml:space="preserve"> CITATION Cis25 \l 2070 </w:instrText>
          </w:r>
          <w:r w:rsidR="00B75D1C">
            <w:fldChar w:fldCharType="separate"/>
          </w:r>
          <w:r w:rsidR="00B75D1C">
            <w:rPr>
              <w:noProof/>
            </w:rPr>
            <w:t xml:space="preserve"> (Cisco, s.d.)</w:t>
          </w:r>
          <w:r w:rsidR="00B75D1C">
            <w:fldChar w:fldCharType="end"/>
          </w:r>
        </w:sdtContent>
      </w:sdt>
    </w:p>
    <w:p w14:paraId="2BAE4B5B" w14:textId="77777777" w:rsidR="00611D83" w:rsidRPr="00611D83" w:rsidRDefault="00611D83" w:rsidP="00611D83"/>
    <w:p w14:paraId="37DFA257" w14:textId="0D239419" w:rsidR="00611D83" w:rsidRPr="00611D83" w:rsidRDefault="00611D83" w:rsidP="00611D83">
      <w:r w:rsidRPr="00611D83">
        <w:t xml:space="preserve">Por fim, a cultura organizacional da </w:t>
      </w:r>
      <w:proofErr w:type="spellStart"/>
      <w:r w:rsidRPr="00611D83">
        <w:t>ThPA</w:t>
      </w:r>
      <w:proofErr w:type="spellEnd"/>
      <w:r w:rsidRPr="00611D83">
        <w:t xml:space="preserve"> assenta em valores como integridade, responsabilidade e excelência, refletidos na sua política de sustentabilidade e governação. Esta coerência entre os valores institucionais e as práticas de liderança tem fortalecido a identidade da organização e o seu compromisso com resultados sustentáveis, consolidando o porto de Salonica como uma referência de modernização e boas práticas no setor portuário europeu</w:t>
      </w:r>
      <w:r>
        <w:t>.</w:t>
      </w:r>
      <w:sdt>
        <w:sdtPr>
          <w:id w:val="1113015643"/>
          <w:citation/>
        </w:sdtPr>
        <w:sdtContent>
          <w:r w:rsidR="00B75D1C">
            <w:fldChar w:fldCharType="begin"/>
          </w:r>
          <w:r w:rsidR="00B75D1C">
            <w:instrText xml:space="preserve"> CITATION ThP251 \l 2070 </w:instrText>
          </w:r>
          <w:r w:rsidR="00B75D1C">
            <w:fldChar w:fldCharType="separate"/>
          </w:r>
          <w:r w:rsidR="00B75D1C">
            <w:rPr>
              <w:noProof/>
            </w:rPr>
            <w:t xml:space="preserve"> (S.A., s.d.)</w:t>
          </w:r>
          <w:r w:rsidR="00B75D1C">
            <w:fldChar w:fldCharType="end"/>
          </w:r>
        </w:sdtContent>
      </w:sdt>
    </w:p>
    <w:p w14:paraId="01E71611" w14:textId="77777777" w:rsidR="0049711B" w:rsidRPr="001E1174" w:rsidRDefault="0049711B" w:rsidP="001E1174"/>
    <w:p w14:paraId="4870067B" w14:textId="0CB57986" w:rsidR="00C811F8" w:rsidRDefault="00C811F8"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400D85DA">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CB01F" w14:textId="77777777" w:rsidR="005A7505" w:rsidRDefault="005A7505">
      <w:r>
        <w:separator/>
      </w:r>
    </w:p>
  </w:endnote>
  <w:endnote w:type="continuationSeparator" w:id="0">
    <w:p w14:paraId="296EB854" w14:textId="77777777" w:rsidR="005A7505" w:rsidRDefault="005A7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strangelo Edessa">
    <w:panose1 w:val="00000000000000000000"/>
    <w:charset w:val="00"/>
    <w:family w:val="script"/>
    <w:pitch w:val="variable"/>
    <w:sig w:usb0="80002043" w:usb1="00000000" w:usb2="0000008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61138F" w14:textId="77777777" w:rsidR="005A7505" w:rsidRDefault="005A7505">
      <w:r>
        <w:separator/>
      </w:r>
    </w:p>
  </w:footnote>
  <w:footnote w:type="continuationSeparator" w:id="0">
    <w:p w14:paraId="1A0F3399" w14:textId="77777777" w:rsidR="005A7505" w:rsidRDefault="005A75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7184"/>
    <w:multiLevelType w:val="multilevel"/>
    <w:tmpl w:val="6724353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 w15:restartNumberingAfterBreak="0">
    <w:nsid w:val="09A1083E"/>
    <w:multiLevelType w:val="multilevel"/>
    <w:tmpl w:val="DBC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27EB5"/>
    <w:multiLevelType w:val="hybridMultilevel"/>
    <w:tmpl w:val="825C89FA"/>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D133DC9"/>
    <w:multiLevelType w:val="multilevel"/>
    <w:tmpl w:val="309E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50B08"/>
    <w:multiLevelType w:val="hybridMultilevel"/>
    <w:tmpl w:val="FD96E684"/>
    <w:lvl w:ilvl="0" w:tplc="E7A8E016">
      <w:start w:val="1"/>
      <w:numFmt w:val="bullet"/>
      <w:lvlText w:val=""/>
      <w:lvlJc w:val="left"/>
      <w:pPr>
        <w:ind w:left="1211" w:hanging="360"/>
      </w:pPr>
      <w:rPr>
        <w:rFonts w:ascii="Symbol" w:hAnsi="Symbol" w:hint="default"/>
      </w:rPr>
    </w:lvl>
    <w:lvl w:ilvl="1" w:tplc="317A611E">
      <w:start w:val="1"/>
      <w:numFmt w:val="bullet"/>
      <w:lvlText w:val="o"/>
      <w:lvlJc w:val="left"/>
      <w:pPr>
        <w:ind w:left="1931" w:hanging="360"/>
      </w:pPr>
      <w:rPr>
        <w:rFonts w:ascii="Courier New" w:hAnsi="Courier New" w:hint="default"/>
      </w:rPr>
    </w:lvl>
    <w:lvl w:ilvl="2" w:tplc="54B4F120">
      <w:start w:val="1"/>
      <w:numFmt w:val="bullet"/>
      <w:lvlText w:val=""/>
      <w:lvlJc w:val="left"/>
      <w:pPr>
        <w:ind w:left="2651" w:hanging="360"/>
      </w:pPr>
      <w:rPr>
        <w:rFonts w:ascii="Wingdings" w:hAnsi="Wingdings" w:hint="default"/>
      </w:rPr>
    </w:lvl>
    <w:lvl w:ilvl="3" w:tplc="E5244276">
      <w:start w:val="1"/>
      <w:numFmt w:val="bullet"/>
      <w:lvlText w:val=""/>
      <w:lvlJc w:val="left"/>
      <w:pPr>
        <w:ind w:left="3371" w:hanging="360"/>
      </w:pPr>
      <w:rPr>
        <w:rFonts w:ascii="Symbol" w:hAnsi="Symbol" w:hint="default"/>
      </w:rPr>
    </w:lvl>
    <w:lvl w:ilvl="4" w:tplc="0C72F5D6">
      <w:start w:val="1"/>
      <w:numFmt w:val="bullet"/>
      <w:lvlText w:val="o"/>
      <w:lvlJc w:val="left"/>
      <w:pPr>
        <w:ind w:left="4091" w:hanging="360"/>
      </w:pPr>
      <w:rPr>
        <w:rFonts w:ascii="Courier New" w:hAnsi="Courier New" w:hint="default"/>
      </w:rPr>
    </w:lvl>
    <w:lvl w:ilvl="5" w:tplc="AF0AAF36">
      <w:start w:val="1"/>
      <w:numFmt w:val="bullet"/>
      <w:lvlText w:val=""/>
      <w:lvlJc w:val="left"/>
      <w:pPr>
        <w:ind w:left="4811" w:hanging="360"/>
      </w:pPr>
      <w:rPr>
        <w:rFonts w:ascii="Wingdings" w:hAnsi="Wingdings" w:hint="default"/>
      </w:rPr>
    </w:lvl>
    <w:lvl w:ilvl="6" w:tplc="1F18649A">
      <w:start w:val="1"/>
      <w:numFmt w:val="bullet"/>
      <w:lvlText w:val=""/>
      <w:lvlJc w:val="left"/>
      <w:pPr>
        <w:ind w:left="5531" w:hanging="360"/>
      </w:pPr>
      <w:rPr>
        <w:rFonts w:ascii="Symbol" w:hAnsi="Symbol" w:hint="default"/>
      </w:rPr>
    </w:lvl>
    <w:lvl w:ilvl="7" w:tplc="D9CE4006">
      <w:start w:val="1"/>
      <w:numFmt w:val="bullet"/>
      <w:lvlText w:val="o"/>
      <w:lvlJc w:val="left"/>
      <w:pPr>
        <w:ind w:left="6251" w:hanging="360"/>
      </w:pPr>
      <w:rPr>
        <w:rFonts w:ascii="Courier New" w:hAnsi="Courier New" w:hint="default"/>
      </w:rPr>
    </w:lvl>
    <w:lvl w:ilvl="8" w:tplc="8F2625D0">
      <w:start w:val="1"/>
      <w:numFmt w:val="bullet"/>
      <w:lvlText w:val=""/>
      <w:lvlJc w:val="left"/>
      <w:pPr>
        <w:ind w:left="6971" w:hanging="360"/>
      </w:pPr>
      <w:rPr>
        <w:rFonts w:ascii="Wingdings" w:hAnsi="Wingdings" w:hint="default"/>
      </w:rPr>
    </w:lvl>
  </w:abstractNum>
  <w:abstractNum w:abstractNumId="6" w15:restartNumberingAfterBreak="0">
    <w:nsid w:val="135B2CC1"/>
    <w:multiLevelType w:val="hybridMultilevel"/>
    <w:tmpl w:val="5790C64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1D0845"/>
    <w:multiLevelType w:val="hybridMultilevel"/>
    <w:tmpl w:val="C26E74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AC53354"/>
    <w:multiLevelType w:val="hybridMultilevel"/>
    <w:tmpl w:val="E66099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2048D7"/>
    <w:multiLevelType w:val="multilevel"/>
    <w:tmpl w:val="66A4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A0739"/>
    <w:multiLevelType w:val="hybridMultilevel"/>
    <w:tmpl w:val="848092E0"/>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148F4"/>
    <w:multiLevelType w:val="multilevel"/>
    <w:tmpl w:val="F748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03F09"/>
    <w:multiLevelType w:val="hybridMultilevel"/>
    <w:tmpl w:val="05341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2FAF0AF3"/>
    <w:multiLevelType w:val="multilevel"/>
    <w:tmpl w:val="677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552F9"/>
    <w:multiLevelType w:val="hybridMultilevel"/>
    <w:tmpl w:val="AE4C47A8"/>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31EB4859"/>
    <w:multiLevelType w:val="multilevel"/>
    <w:tmpl w:val="960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B2F00"/>
    <w:multiLevelType w:val="multilevel"/>
    <w:tmpl w:val="7F88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A2522"/>
    <w:multiLevelType w:val="multilevel"/>
    <w:tmpl w:val="9B74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E45D4"/>
    <w:multiLevelType w:val="hybridMultilevel"/>
    <w:tmpl w:val="5334627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6" w15:restartNumberingAfterBreak="0">
    <w:nsid w:val="391641E2"/>
    <w:multiLevelType w:val="hybridMultilevel"/>
    <w:tmpl w:val="76343DA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7" w15:restartNumberingAfterBreak="0">
    <w:nsid w:val="3A436747"/>
    <w:multiLevelType w:val="multilevel"/>
    <w:tmpl w:val="DDBE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29463D"/>
    <w:multiLevelType w:val="hybridMultilevel"/>
    <w:tmpl w:val="CF0A6EBC"/>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3F8B0A65"/>
    <w:multiLevelType w:val="multilevel"/>
    <w:tmpl w:val="0D54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B38A3"/>
    <w:multiLevelType w:val="hybridMultilevel"/>
    <w:tmpl w:val="F5F8D66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2125B65"/>
    <w:multiLevelType w:val="multilevel"/>
    <w:tmpl w:val="DD90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D52162"/>
    <w:multiLevelType w:val="multilevel"/>
    <w:tmpl w:val="EDA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11BEA"/>
    <w:multiLevelType w:val="hybridMultilevel"/>
    <w:tmpl w:val="30CA0606"/>
    <w:lvl w:ilvl="0" w:tplc="0840C600">
      <w:start w:val="1"/>
      <w:numFmt w:val="bullet"/>
      <w:lvlText w:val="-"/>
      <w:lvlJc w:val="left"/>
      <w:pPr>
        <w:ind w:left="1440" w:hanging="360"/>
      </w:pPr>
      <w:rPr>
        <w:rFonts w:ascii="Estrangelo Edessa" w:hAnsi="Estrangelo Edessa"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47541B22"/>
    <w:multiLevelType w:val="multilevel"/>
    <w:tmpl w:val="BA2E0D68"/>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515C7DCF"/>
    <w:multiLevelType w:val="hybridMultilevel"/>
    <w:tmpl w:val="A99AE2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52555530"/>
    <w:multiLevelType w:val="hybridMultilevel"/>
    <w:tmpl w:val="9B48B1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30101EC"/>
    <w:multiLevelType w:val="multilevel"/>
    <w:tmpl w:val="F374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2051D5"/>
    <w:multiLevelType w:val="hybridMultilevel"/>
    <w:tmpl w:val="5E8A59FE"/>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0"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5A9B25E0"/>
    <w:multiLevelType w:val="multilevel"/>
    <w:tmpl w:val="66A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83C1F"/>
    <w:multiLevelType w:val="multilevel"/>
    <w:tmpl w:val="7D9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87791A"/>
    <w:multiLevelType w:val="multilevel"/>
    <w:tmpl w:val="4E72DF3E"/>
    <w:lvl w:ilvl="0">
      <w:start w:val="1"/>
      <w:numFmt w:val="lowerLetter"/>
      <w:lvlText w:val="%1)"/>
      <w:lvlJc w:val="left"/>
      <w:pPr>
        <w:ind w:left="1080" w:firstLine="720"/>
      </w:pPr>
      <w:rPr>
        <w:rFonts w:ascii="Cambria" w:eastAsia="Cambria" w:hAnsi="Cambria" w:cs="Cambria"/>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4" w15:restartNumberingAfterBreak="0">
    <w:nsid w:val="67B00CFB"/>
    <w:multiLevelType w:val="multilevel"/>
    <w:tmpl w:val="55B0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C4EAE"/>
    <w:multiLevelType w:val="multilevel"/>
    <w:tmpl w:val="71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110CB2"/>
    <w:multiLevelType w:val="hybridMultilevel"/>
    <w:tmpl w:val="50428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7"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9049A"/>
    <w:multiLevelType w:val="multilevel"/>
    <w:tmpl w:val="538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875F0"/>
    <w:multiLevelType w:val="multilevel"/>
    <w:tmpl w:val="B9D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90393">
    <w:abstractNumId w:val="5"/>
  </w:num>
  <w:num w:numId="2" w16cid:durableId="1307973366">
    <w:abstractNumId w:val="40"/>
  </w:num>
  <w:num w:numId="3" w16cid:durableId="173477027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0985300">
    <w:abstractNumId w:val="43"/>
  </w:num>
  <w:num w:numId="5" w16cid:durableId="97649398">
    <w:abstractNumId w:val="0"/>
  </w:num>
  <w:num w:numId="6" w16cid:durableId="1812288132">
    <w:abstractNumId w:val="34"/>
  </w:num>
  <w:num w:numId="7" w16cid:durableId="1642464320">
    <w:abstractNumId w:val="35"/>
  </w:num>
  <w:num w:numId="8" w16cid:durableId="1808275634">
    <w:abstractNumId w:val="29"/>
  </w:num>
  <w:num w:numId="9" w16cid:durableId="1200897323">
    <w:abstractNumId w:val="21"/>
  </w:num>
  <w:num w:numId="10" w16cid:durableId="1847789773">
    <w:abstractNumId w:val="3"/>
  </w:num>
  <w:num w:numId="11" w16cid:durableId="1597782777">
    <w:abstractNumId w:val="12"/>
  </w:num>
  <w:num w:numId="12" w16cid:durableId="1585870811">
    <w:abstractNumId w:val="39"/>
  </w:num>
  <w:num w:numId="13" w16cid:durableId="325521276">
    <w:abstractNumId w:val="46"/>
  </w:num>
  <w:num w:numId="14" w16cid:durableId="627933182">
    <w:abstractNumId w:val="26"/>
  </w:num>
  <w:num w:numId="15" w16cid:durableId="915015777">
    <w:abstractNumId w:val="6"/>
  </w:num>
  <w:num w:numId="16" w16cid:durableId="1285234806">
    <w:abstractNumId w:val="25"/>
  </w:num>
  <w:num w:numId="17" w16cid:durableId="273832372">
    <w:abstractNumId w:val="19"/>
  </w:num>
  <w:num w:numId="18" w16cid:durableId="1697347813">
    <w:abstractNumId w:val="31"/>
  </w:num>
  <w:num w:numId="19" w16cid:durableId="254172500">
    <w:abstractNumId w:val="45"/>
  </w:num>
  <w:num w:numId="20" w16cid:durableId="395249405">
    <w:abstractNumId w:val="37"/>
  </w:num>
  <w:num w:numId="21" w16cid:durableId="1825470595">
    <w:abstractNumId w:val="8"/>
  </w:num>
  <w:num w:numId="22" w16cid:durableId="1640573422">
    <w:abstractNumId w:val="36"/>
  </w:num>
  <w:num w:numId="23" w16cid:durableId="316957863">
    <w:abstractNumId w:val="9"/>
  </w:num>
  <w:num w:numId="24" w16cid:durableId="744377728">
    <w:abstractNumId w:val="2"/>
  </w:num>
  <w:num w:numId="25" w16cid:durableId="554243154">
    <w:abstractNumId w:val="48"/>
  </w:num>
  <w:num w:numId="26" w16cid:durableId="229509464">
    <w:abstractNumId w:val="23"/>
  </w:num>
  <w:num w:numId="27" w16cid:durableId="995690490">
    <w:abstractNumId w:val="15"/>
  </w:num>
  <w:num w:numId="28" w16cid:durableId="2051028145">
    <w:abstractNumId w:val="16"/>
  </w:num>
  <w:num w:numId="29" w16cid:durableId="1040857129">
    <w:abstractNumId w:val="11"/>
  </w:num>
  <w:num w:numId="30" w16cid:durableId="1904365447">
    <w:abstractNumId w:val="17"/>
  </w:num>
  <w:num w:numId="31" w16cid:durableId="1473446576">
    <w:abstractNumId w:val="28"/>
  </w:num>
  <w:num w:numId="32" w16cid:durableId="1423723515">
    <w:abstractNumId w:val="47"/>
  </w:num>
  <w:num w:numId="33" w16cid:durableId="1638952010">
    <w:abstractNumId w:val="18"/>
  </w:num>
  <w:num w:numId="34" w16cid:durableId="1833641075">
    <w:abstractNumId w:val="14"/>
  </w:num>
  <w:num w:numId="35" w16cid:durableId="1236284716">
    <w:abstractNumId w:val="13"/>
  </w:num>
  <w:num w:numId="36" w16cid:durableId="894781208">
    <w:abstractNumId w:val="32"/>
  </w:num>
  <w:num w:numId="37" w16cid:durableId="167520222">
    <w:abstractNumId w:val="27"/>
  </w:num>
  <w:num w:numId="38" w16cid:durableId="1794517022">
    <w:abstractNumId w:val="24"/>
  </w:num>
  <w:num w:numId="39" w16cid:durableId="1528251204">
    <w:abstractNumId w:val="49"/>
  </w:num>
  <w:num w:numId="40" w16cid:durableId="1673069528">
    <w:abstractNumId w:val="30"/>
  </w:num>
  <w:num w:numId="41" w16cid:durableId="1608348840">
    <w:abstractNumId w:val="10"/>
  </w:num>
  <w:num w:numId="42" w16cid:durableId="252521293">
    <w:abstractNumId w:val="20"/>
  </w:num>
  <w:num w:numId="43" w16cid:durableId="1363673803">
    <w:abstractNumId w:val="38"/>
  </w:num>
  <w:num w:numId="44" w16cid:durableId="1375153068">
    <w:abstractNumId w:val="41"/>
  </w:num>
  <w:num w:numId="45" w16cid:durableId="967589345">
    <w:abstractNumId w:val="22"/>
  </w:num>
  <w:num w:numId="46" w16cid:durableId="553933265">
    <w:abstractNumId w:val="42"/>
  </w:num>
  <w:num w:numId="47" w16cid:durableId="1419254758">
    <w:abstractNumId w:val="1"/>
  </w:num>
  <w:num w:numId="48" w16cid:durableId="1743720313">
    <w:abstractNumId w:val="7"/>
  </w:num>
  <w:num w:numId="49" w16cid:durableId="573593173">
    <w:abstractNumId w:val="4"/>
  </w:num>
  <w:num w:numId="50" w16cid:durableId="1714772830">
    <w:abstractNumId w:val="33"/>
  </w:num>
  <w:num w:numId="51" w16cid:durableId="44507729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3137B"/>
    <w:rsid w:val="00033C30"/>
    <w:rsid w:val="0004417E"/>
    <w:rsid w:val="000478C3"/>
    <w:rsid w:val="0005013E"/>
    <w:rsid w:val="00052A27"/>
    <w:rsid w:val="0005512A"/>
    <w:rsid w:val="000575D4"/>
    <w:rsid w:val="00063BFD"/>
    <w:rsid w:val="00080A0B"/>
    <w:rsid w:val="000A05E7"/>
    <w:rsid w:val="000C5D3E"/>
    <w:rsid w:val="000E46E0"/>
    <w:rsid w:val="000E55CE"/>
    <w:rsid w:val="000E5AAD"/>
    <w:rsid w:val="000F5E1A"/>
    <w:rsid w:val="0012132C"/>
    <w:rsid w:val="001456B2"/>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C6"/>
    <w:rsid w:val="004C0FC6"/>
    <w:rsid w:val="004D36C5"/>
    <w:rsid w:val="004F41C5"/>
    <w:rsid w:val="004F4BD8"/>
    <w:rsid w:val="004F679A"/>
    <w:rsid w:val="00501A4F"/>
    <w:rsid w:val="00503A9C"/>
    <w:rsid w:val="00513861"/>
    <w:rsid w:val="005157AB"/>
    <w:rsid w:val="00533052"/>
    <w:rsid w:val="005409EA"/>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627B0"/>
    <w:rsid w:val="00662D60"/>
    <w:rsid w:val="00663640"/>
    <w:rsid w:val="00670979"/>
    <w:rsid w:val="00673E8B"/>
    <w:rsid w:val="006800DE"/>
    <w:rsid w:val="00683BEF"/>
    <w:rsid w:val="006A60C9"/>
    <w:rsid w:val="006D0136"/>
    <w:rsid w:val="006E3127"/>
    <w:rsid w:val="006F6E41"/>
    <w:rsid w:val="0070460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10426"/>
    <w:rsid w:val="00812700"/>
    <w:rsid w:val="00814291"/>
    <w:rsid w:val="0081434C"/>
    <w:rsid w:val="00814A0C"/>
    <w:rsid w:val="0082638D"/>
    <w:rsid w:val="00836B98"/>
    <w:rsid w:val="00842340"/>
    <w:rsid w:val="0085701E"/>
    <w:rsid w:val="00870E24"/>
    <w:rsid w:val="00880B40"/>
    <w:rsid w:val="00891BFD"/>
    <w:rsid w:val="008B0E11"/>
    <w:rsid w:val="008C4775"/>
    <w:rsid w:val="008D4183"/>
    <w:rsid w:val="008E1C1A"/>
    <w:rsid w:val="0090164D"/>
    <w:rsid w:val="00915D09"/>
    <w:rsid w:val="00930C1F"/>
    <w:rsid w:val="00935CE8"/>
    <w:rsid w:val="009623E7"/>
    <w:rsid w:val="00964655"/>
    <w:rsid w:val="00967BBE"/>
    <w:rsid w:val="00970BAB"/>
    <w:rsid w:val="00980974"/>
    <w:rsid w:val="00982D8E"/>
    <w:rsid w:val="009C75B1"/>
    <w:rsid w:val="009E6E5D"/>
    <w:rsid w:val="009E79FE"/>
    <w:rsid w:val="00A00D11"/>
    <w:rsid w:val="00A14FD6"/>
    <w:rsid w:val="00A15A0C"/>
    <w:rsid w:val="00A1737F"/>
    <w:rsid w:val="00A23F7C"/>
    <w:rsid w:val="00A23FD3"/>
    <w:rsid w:val="00A436F8"/>
    <w:rsid w:val="00A52644"/>
    <w:rsid w:val="00A5511E"/>
    <w:rsid w:val="00A57B4B"/>
    <w:rsid w:val="00A64535"/>
    <w:rsid w:val="00A70615"/>
    <w:rsid w:val="00A71BC5"/>
    <w:rsid w:val="00A92B19"/>
    <w:rsid w:val="00AA4D06"/>
    <w:rsid w:val="00AA7CA7"/>
    <w:rsid w:val="00AB30F8"/>
    <w:rsid w:val="00AB760B"/>
    <w:rsid w:val="00AC426C"/>
    <w:rsid w:val="00AD196B"/>
    <w:rsid w:val="00AD4B40"/>
    <w:rsid w:val="00AD7CB4"/>
    <w:rsid w:val="00B01A69"/>
    <w:rsid w:val="00B05DED"/>
    <w:rsid w:val="00B52D04"/>
    <w:rsid w:val="00B54AD5"/>
    <w:rsid w:val="00B731BA"/>
    <w:rsid w:val="00B75D1C"/>
    <w:rsid w:val="00B76503"/>
    <w:rsid w:val="00B86932"/>
    <w:rsid w:val="00B92C9D"/>
    <w:rsid w:val="00B9748E"/>
    <w:rsid w:val="00BD3F7C"/>
    <w:rsid w:val="00BD50D7"/>
    <w:rsid w:val="00BF5F29"/>
    <w:rsid w:val="00C02585"/>
    <w:rsid w:val="00C33DC6"/>
    <w:rsid w:val="00C36D1A"/>
    <w:rsid w:val="00C42052"/>
    <w:rsid w:val="00C44E1B"/>
    <w:rsid w:val="00C52C43"/>
    <w:rsid w:val="00C62187"/>
    <w:rsid w:val="00C621C4"/>
    <w:rsid w:val="00C71078"/>
    <w:rsid w:val="00C7793C"/>
    <w:rsid w:val="00C811F8"/>
    <w:rsid w:val="00CA01E1"/>
    <w:rsid w:val="00CA0D5D"/>
    <w:rsid w:val="00CB0143"/>
    <w:rsid w:val="00CC434D"/>
    <w:rsid w:val="00CC4615"/>
    <w:rsid w:val="00CC6EAA"/>
    <w:rsid w:val="00CD2826"/>
    <w:rsid w:val="00CF4C1D"/>
    <w:rsid w:val="00D0371C"/>
    <w:rsid w:val="00D105FA"/>
    <w:rsid w:val="00D22AF9"/>
    <w:rsid w:val="00D272B2"/>
    <w:rsid w:val="00D36297"/>
    <w:rsid w:val="00D45B4B"/>
    <w:rsid w:val="00D45D96"/>
    <w:rsid w:val="00D46172"/>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14D7"/>
    <w:rsid w:val="00F37960"/>
    <w:rsid w:val="00F51CE4"/>
    <w:rsid w:val="00F55B30"/>
    <w:rsid w:val="00F72E75"/>
    <w:rsid w:val="00F7562C"/>
    <w:rsid w:val="00F916C3"/>
    <w:rsid w:val="00F91D37"/>
    <w:rsid w:val="00F93958"/>
    <w:rsid w:val="00F973D3"/>
    <w:rsid w:val="00FA11C1"/>
    <w:rsid w:val="00FB6DFA"/>
    <w:rsid w:val="00FC2C28"/>
    <w:rsid w:val="00FD0ECF"/>
    <w:rsid w:val="00FD3B30"/>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3"/>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26</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27</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25</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19</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18</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20</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28</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21</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22</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23</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24</b:RefOrder>
  </b:Source>
</b:Sourc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4.xml><?xml version="1.0" encoding="utf-8"?>
<ds:datastoreItem xmlns:ds="http://schemas.openxmlformats.org/officeDocument/2006/customXml" ds:itemID="{B8362FF9-9FDA-4DA9-B5A6-4F7B061B4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1253</TotalTime>
  <Pages>37</Pages>
  <Words>8126</Words>
  <Characters>43884</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51907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73</cp:revision>
  <cp:lastPrinted>2020-09-23T18:56:00Z</cp:lastPrinted>
  <dcterms:created xsi:type="dcterms:W3CDTF">2025-10-19T16:46:00Z</dcterms:created>
  <dcterms:modified xsi:type="dcterms:W3CDTF">2025-11-02T21:18:00Z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